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DC" w:rsidRDefault="00542DDC" w:rsidP="00542DDC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8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приказу Министра здравоохранения  </w:t>
      </w:r>
      <w:r>
        <w:rPr>
          <w:rFonts w:ascii="Zan Courier New" w:hAnsi="Zan Courier New" w:cs="Zan Courier New"/>
          <w:sz w:val="20"/>
          <w:szCs w:val="20"/>
        </w:rPr>
        <w:br/>
        <w:t xml:space="preserve">и социального развития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от 27 апреля 2015 года № 272     </w:t>
      </w:r>
    </w:p>
    <w:p w:rsidR="00542DDC" w:rsidRDefault="00542DDC" w:rsidP="00542DDC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Стандарт государственной услуги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«Выдача выписки из медицинской карты стационарного больного»</w:t>
      </w:r>
    </w:p>
    <w:p w:rsidR="00542DDC" w:rsidRDefault="00542DDC" w:rsidP="00542DDC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1. Общие положения </w:t>
      </w:r>
    </w:p>
    <w:p w:rsidR="00542DDC" w:rsidRDefault="00542DDC" w:rsidP="00542DDC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Государственная услуга «Выдача выписки из медицинской карты стационарного больного» (далее – государственная услуга).</w:t>
      </w:r>
      <w:r>
        <w:rPr>
          <w:rFonts w:ascii="Zan Courier New" w:hAnsi="Zan Courier New" w:cs="Zan Courier New"/>
          <w:sz w:val="20"/>
          <w:szCs w:val="20"/>
        </w:rPr>
        <w:br/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Государственная услуга оказывается медицинскими организациями, оказывающими стационарную помощь (далее –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услугодатель</w:t>
      </w:r>
      <w:proofErr w:type="spellEnd"/>
      <w:r>
        <w:rPr>
          <w:rFonts w:ascii="Zan Courier New" w:hAnsi="Zan Courier New" w:cs="Zan Courier New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542DDC" w:rsidRDefault="00542DDC" w:rsidP="00542DDC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2. Порядок оказания государственной услуги </w:t>
      </w:r>
    </w:p>
    <w:p w:rsidR="00542DDC" w:rsidRDefault="00542DDC" w:rsidP="00542DDC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Срок оказания государственной услуги: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максимально допустимое время ожидания для сдачи документов – 30 (тридцать) минут;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максимально допустимое время обслуживания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60 (шестьдесят) минут с момента выписки.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Форма оказания государственной услуги – бумажная.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proofErr w:type="gramStart"/>
      <w:r>
        <w:rPr>
          <w:rFonts w:ascii="Zan Courier New" w:hAnsi="Zan Courier New" w:cs="Zan Courier New"/>
          <w:sz w:val="20"/>
          <w:szCs w:val="20"/>
        </w:rPr>
        <w:t xml:space="preserve">Результат оказания государственной услуги – выписка из медицинской карты стационарного больного в бумажном виде по форме, утвержденной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7.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Государственная услуга оказывается бесплатно.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График работы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с понедельника по пятницу с 8.00 до 17.00 часов, без перерыва, кроме выходных и праздничных дней согласно Трудовому кодексу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Прием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услугополучателей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>
        <w:rPr>
          <w:rFonts w:ascii="Zan Courier New" w:hAnsi="Zan Courier New" w:cs="Zan Courier New"/>
          <w:sz w:val="20"/>
          <w:szCs w:val="20"/>
        </w:rPr>
        <w:t>предусмотрены</w:t>
      </w:r>
      <w:proofErr w:type="gram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Документ, необходимый для оказания государственной услуги при обращении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- документ, удостоверяющий личность.</w:t>
      </w:r>
    </w:p>
    <w:p w:rsidR="00542DDC" w:rsidRDefault="00542DDC" w:rsidP="00542DDC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Порядок обжалования решений, действий (бездействия)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 (или) его должностных лиц по вопросам оказания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государственной услуги</w:t>
      </w:r>
    </w:p>
    <w:p w:rsidR="00542DDC" w:rsidRDefault="00542DDC" w:rsidP="00542DDC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10. Решения, действия (бездействие)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или Министерства, по адресу, указанному в пункте 12 настоящего стандарта государственной услуги либо по адресу: 010000, г. Астана, улица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Орынбор</w:t>
      </w:r>
      <w:proofErr w:type="spellEnd"/>
      <w:r>
        <w:rPr>
          <w:rFonts w:ascii="Zan Courier New" w:hAnsi="Zan Courier New" w:cs="Zan Courier New"/>
          <w:sz w:val="20"/>
          <w:szCs w:val="20"/>
        </w:rPr>
        <w:t>, 8, Дом Министерств, подъезд № 5.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или Министерства для определения ответственного исполнителя и </w:t>
      </w:r>
      <w:proofErr w:type="gramStart"/>
      <w:r>
        <w:rPr>
          <w:rFonts w:ascii="Zan Courier New" w:hAnsi="Zan Courier New" w:cs="Zan Courier New"/>
          <w:sz w:val="20"/>
          <w:szCs w:val="20"/>
        </w:rPr>
        <w:t>принятия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соответствующих мер.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Жалоба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поступившая в адрес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или Министерства, подлежит рассмотрению в течение пяти рабочих дней со дня ее </w:t>
      </w:r>
      <w:r>
        <w:rPr>
          <w:rFonts w:ascii="Zan Courier New" w:hAnsi="Zan Courier New" w:cs="Zan Courier New"/>
          <w:sz w:val="20"/>
          <w:szCs w:val="20"/>
        </w:rPr>
        <w:lastRenderedPageBreak/>
        <w:t xml:space="preserve">регистрации. Мотивированный ответ о результатах рассмотрения жалобы направляется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услугополучателю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по почте либо выдается нарочно в канцелярии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или Министерства.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услугополучатель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обращается с жалобой в уполномоченный орган по оценке и </w:t>
      </w:r>
      <w:proofErr w:type="gramStart"/>
      <w:r>
        <w:rPr>
          <w:rFonts w:ascii="Zan Courier New" w:hAnsi="Zan Courier New" w:cs="Zan Courier New"/>
          <w:sz w:val="20"/>
          <w:szCs w:val="20"/>
        </w:rPr>
        <w:t>контролю за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качеством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Жалоба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>
        <w:rPr>
          <w:rFonts w:ascii="Zan Courier New" w:hAnsi="Zan Courier New" w:cs="Zan Courier New"/>
          <w:sz w:val="20"/>
          <w:szCs w:val="20"/>
        </w:rPr>
        <w:t>контролю за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В случаях несогласия с результатами оказанной государственной услуги,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услугополучатель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p w:rsidR="00542DDC" w:rsidRDefault="00542DDC" w:rsidP="00542DDC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Иные требования с учетом особенностей оказания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государственной услуги</w:t>
      </w:r>
    </w:p>
    <w:p w:rsidR="00542DDC" w:rsidRDefault="00542DDC" w:rsidP="00542DDC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13. Адреса мест оказания государственной услуги размещены на </w:t>
      </w:r>
      <w:proofErr w:type="spellStart"/>
      <w:r>
        <w:rPr>
          <w:rFonts w:ascii="Zan Courier New" w:hAnsi="Zan Courier New" w:cs="Zan Courier New"/>
          <w:sz w:val="20"/>
          <w:szCs w:val="20"/>
        </w:rPr>
        <w:t>интернет-ресурсе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Министерства </w:t>
      </w:r>
      <w:proofErr w:type="spellStart"/>
      <w:r>
        <w:rPr>
          <w:rFonts w:ascii="Zan Courier New" w:hAnsi="Zan Courier New" w:cs="Zan Courier New"/>
          <w:sz w:val="20"/>
          <w:szCs w:val="20"/>
        </w:rPr>
        <w:t>www.mzsr.gov.kz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раздел «Государственные услуги» либо в помещениях </w:t>
      </w:r>
      <w:proofErr w:type="spellStart"/>
      <w:r>
        <w:rPr>
          <w:rFonts w:ascii="Zan Courier New" w:hAnsi="Zan Courier New" w:cs="Zan Courier New"/>
          <w:sz w:val="20"/>
          <w:szCs w:val="20"/>
        </w:rPr>
        <w:t>услугодателя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>
        <w:rPr>
          <w:rFonts w:ascii="Zan Courier New" w:hAnsi="Zan Courier New" w:cs="Zan Courier New"/>
          <w:sz w:val="20"/>
          <w:szCs w:val="20"/>
        </w:rPr>
        <w:t>интернет-ресурсе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Министерства </w:t>
      </w:r>
      <w:proofErr w:type="spellStart"/>
      <w:r>
        <w:rPr>
          <w:rFonts w:ascii="Zan Courier New" w:hAnsi="Zan Courier New" w:cs="Zan Courier New"/>
          <w:sz w:val="20"/>
          <w:szCs w:val="20"/>
        </w:rPr>
        <w:t>www.mzsr.gov.kz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Единый контакт-центр по вопросам оказания государственных услуг: 8-800-080-7777, 1414. </w:t>
      </w:r>
    </w:p>
    <w:p w:rsidR="00891867" w:rsidRDefault="00891867"/>
    <w:sectPr w:rsidR="0089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DC"/>
    <w:rsid w:val="00542DDC"/>
    <w:rsid w:val="0089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D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>УЗ СКО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Новик</cp:lastModifiedBy>
  <cp:revision>2</cp:revision>
  <dcterms:created xsi:type="dcterms:W3CDTF">2015-12-23T05:07:00Z</dcterms:created>
  <dcterms:modified xsi:type="dcterms:W3CDTF">2015-12-23T05:07:00Z</dcterms:modified>
</cp:coreProperties>
</file>