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D417CB" w:rsidRDefault="00E164A8" w:rsidP="000730DC">
      <w:pPr>
        <w:spacing w:after="0" w:line="240" w:lineRule="auto"/>
        <w:jc w:val="center"/>
        <w:rPr>
          <w:rFonts w:ascii="Times New Roman" w:hAnsi="Times New Roman" w:cs="Times New Roman"/>
          <w:b/>
          <w:sz w:val="24"/>
          <w:szCs w:val="24"/>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417CB" w:rsidRPr="00D417CB">
        <w:rPr>
          <w:rFonts w:ascii="Times New Roman" w:hAnsi="Times New Roman" w:cs="Times New Roman"/>
          <w:b/>
          <w:sz w:val="24"/>
          <w:szCs w:val="24"/>
        </w:rPr>
        <w:t>020</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w:t>
      </w:r>
      <w:r w:rsidR="00D417CB" w:rsidRPr="00D417CB">
        <w:rPr>
          <w:rFonts w:ascii="Times New Roman" w:hAnsi="Times New Roman" w:cs="Times New Roman"/>
          <w:i/>
          <w:sz w:val="24"/>
          <w:szCs w:val="24"/>
          <w:u w:val="single"/>
        </w:rPr>
        <w:t>20</w:t>
      </w:r>
      <w:r w:rsidR="00A10478" w:rsidRPr="00B12EDF">
        <w:rPr>
          <w:rFonts w:ascii="Times New Roman" w:hAnsi="Times New Roman" w:cs="Times New Roman"/>
          <w:i/>
          <w:sz w:val="24"/>
          <w:szCs w:val="24"/>
          <w:u w:val="single"/>
        </w:rPr>
        <w:t xml:space="preserve"> от </w:t>
      </w:r>
      <w:r w:rsidR="00D417CB" w:rsidRPr="00D417CB">
        <w:rPr>
          <w:rFonts w:ascii="Times New Roman" w:hAnsi="Times New Roman" w:cs="Times New Roman"/>
          <w:i/>
          <w:sz w:val="24"/>
          <w:szCs w:val="24"/>
          <w:u w:val="single"/>
        </w:rPr>
        <w:t>21</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73184E" w:rsidRPr="0073184E">
        <w:rPr>
          <w:rFonts w:ascii="Times New Roman" w:hAnsi="Times New Roman" w:cs="Times New Roman"/>
          <w:i/>
          <w:sz w:val="24"/>
          <w:szCs w:val="24"/>
          <w:u w:val="single"/>
        </w:rPr>
        <w:t>5</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Pr="00B377D6" w:rsidRDefault="00E164A8" w:rsidP="00E164A8">
      <w:pPr>
        <w:spacing w:after="0" w:line="240" w:lineRule="auto"/>
        <w:rPr>
          <w:rFonts w:ascii="Times New Roman" w:hAnsi="Times New Roman" w:cs="Times New Roman"/>
          <w:b/>
          <w:sz w:val="24"/>
          <w:szCs w:val="24"/>
          <w:u w:val="single"/>
        </w:rPr>
      </w:pPr>
      <w:proofErr w:type="spellStart"/>
      <w:r w:rsidRPr="00B377D6">
        <w:rPr>
          <w:rFonts w:ascii="Times New Roman" w:hAnsi="Times New Roman" w:cs="Times New Roman"/>
          <w:b/>
          <w:sz w:val="24"/>
          <w:szCs w:val="24"/>
          <w:u w:val="single"/>
        </w:rPr>
        <w:t>г.Петропавловск</w:t>
      </w:r>
      <w:proofErr w:type="spellEnd"/>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73184E" w:rsidRPr="00063858">
        <w:rPr>
          <w:rFonts w:ascii="Times New Roman" w:hAnsi="Times New Roman" w:cs="Times New Roman"/>
          <w:b/>
          <w:sz w:val="24"/>
          <w:szCs w:val="24"/>
          <w:u w:val="single"/>
        </w:rPr>
        <w:t>2</w:t>
      </w:r>
      <w:r w:rsidR="00D417CB">
        <w:rPr>
          <w:rFonts w:ascii="Times New Roman" w:hAnsi="Times New Roman" w:cs="Times New Roman"/>
          <w:b/>
          <w:sz w:val="24"/>
          <w:szCs w:val="24"/>
          <w:u w:val="single"/>
          <w:lang w:val="en-US"/>
        </w:rPr>
        <w:t>9</w:t>
      </w:r>
      <w:r w:rsidR="00814239">
        <w:rPr>
          <w:rFonts w:ascii="Times New Roman" w:hAnsi="Times New Roman" w:cs="Times New Roman"/>
          <w:b/>
          <w:sz w:val="24"/>
          <w:szCs w:val="24"/>
          <w:u w:val="single"/>
        </w:rPr>
        <w:t xml:space="preserve"> мая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E164A8" w:rsidP="00E164A8">
      <w:pPr>
        <w:spacing w:after="0" w:line="240" w:lineRule="auto"/>
        <w:ind w:left="-1134" w:firstLine="360"/>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164A8">
      <w:pPr>
        <w:pStyle w:val="a3"/>
        <w:spacing w:after="0" w:line="240" w:lineRule="auto"/>
        <w:ind w:left="-774"/>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w:t>
      </w:r>
      <w:proofErr w:type="spellStart"/>
      <w:r w:rsidRPr="00B12EDF">
        <w:rPr>
          <w:rFonts w:ascii="Times New Roman" w:hAnsi="Times New Roman" w:cs="Times New Roman"/>
          <w:i/>
          <w:sz w:val="24"/>
          <w:szCs w:val="24"/>
          <w:u w:val="single"/>
        </w:rPr>
        <w:t>г.Петропавловск</w:t>
      </w:r>
      <w:proofErr w:type="spellEnd"/>
      <w:r w:rsidRPr="00B12EDF">
        <w:rPr>
          <w:rFonts w:ascii="Times New Roman" w:hAnsi="Times New Roman" w:cs="Times New Roman"/>
          <w:i/>
          <w:sz w:val="24"/>
          <w:szCs w:val="24"/>
          <w:u w:val="single"/>
        </w:rPr>
        <w:t>,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E55258" w:rsidRDefault="00E55258" w:rsidP="00E164A8">
      <w:pPr>
        <w:spacing w:after="0" w:line="240" w:lineRule="auto"/>
        <w:jc w:val="center"/>
        <w:rPr>
          <w:rFonts w:ascii="Times New Roman" w:hAnsi="Times New Roman" w:cs="Times New Roman"/>
          <w:i/>
          <w:sz w:val="24"/>
          <w:szCs w:val="24"/>
          <w:u w:val="single"/>
        </w:rPr>
      </w:pPr>
    </w:p>
    <w:tbl>
      <w:tblPr>
        <w:tblW w:w="10490" w:type="dxa"/>
        <w:tblInd w:w="-601" w:type="dxa"/>
        <w:tblLook w:val="04A0" w:firstRow="1" w:lastRow="0" w:firstColumn="1" w:lastColumn="0" w:noHBand="0" w:noVBand="1"/>
      </w:tblPr>
      <w:tblGrid>
        <w:gridCol w:w="709"/>
        <w:gridCol w:w="4820"/>
        <w:gridCol w:w="992"/>
        <w:gridCol w:w="1134"/>
        <w:gridCol w:w="1418"/>
        <w:gridCol w:w="1417"/>
      </w:tblGrid>
      <w:tr w:rsidR="00D417CB" w:rsidRPr="00D417CB" w:rsidTr="00D417C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b/>
                <w:bCs/>
                <w:color w:val="000000"/>
              </w:rPr>
            </w:pPr>
            <w:r w:rsidRPr="00D417CB">
              <w:rPr>
                <w:rFonts w:ascii="Times New Roman" w:eastAsia="Times New Roman" w:hAnsi="Times New Roman" w:cs="Times New Roman"/>
                <w:b/>
                <w:bCs/>
                <w:color w:val="000000"/>
              </w:rPr>
              <w:t>№ п/п</w:t>
            </w:r>
          </w:p>
        </w:tc>
        <w:tc>
          <w:tcPr>
            <w:tcW w:w="4820" w:type="dxa"/>
            <w:tcBorders>
              <w:top w:val="single" w:sz="4" w:space="0" w:color="auto"/>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b/>
                <w:bCs/>
                <w:color w:val="000000"/>
              </w:rPr>
            </w:pPr>
            <w:r w:rsidRPr="00D417CB">
              <w:rPr>
                <w:rFonts w:ascii="Times New Roman" w:eastAsia="Times New Roman" w:hAnsi="Times New Roman" w:cs="Times New Roman"/>
                <w:b/>
                <w:bCs/>
                <w:color w:val="000000"/>
              </w:rPr>
              <w:t>Наименование/Дополнительная характеристика</w:t>
            </w:r>
          </w:p>
        </w:tc>
        <w:tc>
          <w:tcPr>
            <w:tcW w:w="992" w:type="dxa"/>
            <w:tcBorders>
              <w:top w:val="single" w:sz="4" w:space="0" w:color="auto"/>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b/>
                <w:bCs/>
                <w:color w:val="000000"/>
              </w:rPr>
            </w:pPr>
            <w:proofErr w:type="spellStart"/>
            <w:r w:rsidRPr="00D417CB">
              <w:rPr>
                <w:rFonts w:ascii="Times New Roman" w:eastAsia="Times New Roman" w:hAnsi="Times New Roman" w:cs="Times New Roman"/>
                <w:b/>
                <w:bCs/>
                <w:color w:val="000000"/>
              </w:rPr>
              <w:t>Ед.изм</w:t>
            </w:r>
            <w:proofErr w:type="spellEnd"/>
            <w:r w:rsidRPr="00D417CB">
              <w:rPr>
                <w:rFonts w:ascii="Times New Roman" w:eastAsia="Times New Roman" w:hAnsi="Times New Roman" w:cs="Times New Roman"/>
                <w:b/>
                <w:bCs/>
                <w:color w:val="000000"/>
              </w:rPr>
              <w:t>.</w:t>
            </w:r>
          </w:p>
        </w:tc>
        <w:tc>
          <w:tcPr>
            <w:tcW w:w="1134" w:type="dxa"/>
            <w:tcBorders>
              <w:top w:val="single" w:sz="4" w:space="0" w:color="auto"/>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b/>
                <w:bCs/>
                <w:color w:val="000000"/>
              </w:rPr>
            </w:pPr>
            <w:r w:rsidRPr="00D417CB">
              <w:rPr>
                <w:rFonts w:ascii="Times New Roman" w:eastAsia="Times New Roman" w:hAnsi="Times New Roman" w:cs="Times New Roman"/>
                <w:b/>
                <w:bCs/>
                <w:color w:val="000000"/>
              </w:rPr>
              <w:t>Кол-во.</w:t>
            </w:r>
          </w:p>
        </w:tc>
        <w:tc>
          <w:tcPr>
            <w:tcW w:w="1418" w:type="dxa"/>
            <w:tcBorders>
              <w:top w:val="single" w:sz="4" w:space="0" w:color="auto"/>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b/>
                <w:bCs/>
                <w:color w:val="000000"/>
              </w:rPr>
            </w:pPr>
            <w:r w:rsidRPr="00D417CB">
              <w:rPr>
                <w:rFonts w:ascii="Times New Roman" w:eastAsia="Times New Roman" w:hAnsi="Times New Roman" w:cs="Times New Roman"/>
                <w:b/>
                <w:bCs/>
                <w:color w:val="000000"/>
              </w:rPr>
              <w:t>Цена за ед. (тенге)</w:t>
            </w:r>
          </w:p>
        </w:tc>
        <w:tc>
          <w:tcPr>
            <w:tcW w:w="1417" w:type="dxa"/>
            <w:tcBorders>
              <w:top w:val="single" w:sz="4" w:space="0" w:color="auto"/>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b/>
                <w:bCs/>
                <w:color w:val="000000"/>
              </w:rPr>
            </w:pPr>
            <w:r w:rsidRPr="00D417CB">
              <w:rPr>
                <w:rFonts w:ascii="Times New Roman" w:eastAsia="Times New Roman" w:hAnsi="Times New Roman" w:cs="Times New Roman"/>
                <w:b/>
                <w:bCs/>
                <w:color w:val="000000"/>
              </w:rPr>
              <w:t>Сумма (тенге)</w:t>
            </w:r>
          </w:p>
        </w:tc>
      </w:tr>
      <w:tr w:rsidR="00D417CB" w:rsidRPr="00D417CB" w:rsidTr="00D417CB">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b/>
                <w:bCs/>
                <w:color w:val="000000"/>
              </w:rPr>
            </w:pPr>
            <w:r w:rsidRPr="00D417CB">
              <w:rPr>
                <w:rFonts w:ascii="Times New Roman" w:eastAsia="Times New Roman" w:hAnsi="Times New Roman" w:cs="Times New Roman"/>
                <w:b/>
                <w:bCs/>
                <w:color w:val="000000"/>
              </w:rPr>
              <w:t>1</w:t>
            </w:r>
          </w:p>
        </w:tc>
        <w:tc>
          <w:tcPr>
            <w:tcW w:w="4820"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Вакуумные пробирки для забора крови с натрия гепарином (зеленая крышка) 6мл</w:t>
            </w:r>
          </w:p>
        </w:tc>
        <w:tc>
          <w:tcPr>
            <w:tcW w:w="992"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proofErr w:type="spellStart"/>
            <w:r w:rsidRPr="00D417CB">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300</w:t>
            </w:r>
          </w:p>
        </w:tc>
        <w:tc>
          <w:tcPr>
            <w:tcW w:w="1418"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70</w:t>
            </w:r>
          </w:p>
        </w:tc>
        <w:tc>
          <w:tcPr>
            <w:tcW w:w="1417"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21000</w:t>
            </w:r>
          </w:p>
        </w:tc>
      </w:tr>
      <w:tr w:rsidR="00D417CB" w:rsidRPr="00D417CB" w:rsidTr="00D417C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b/>
                <w:bCs/>
                <w:color w:val="000000"/>
              </w:rPr>
            </w:pPr>
            <w:r w:rsidRPr="00D417CB">
              <w:rPr>
                <w:rFonts w:ascii="Times New Roman" w:eastAsia="Times New Roman" w:hAnsi="Times New Roman" w:cs="Times New Roman"/>
                <w:b/>
                <w:bCs/>
                <w:color w:val="000000"/>
              </w:rPr>
              <w:t>2</w:t>
            </w:r>
          </w:p>
        </w:tc>
        <w:tc>
          <w:tcPr>
            <w:tcW w:w="4820"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Маска пластмассовая (предназначена для индивидуальной защиты глаз, дыхательных путей и лица медицинского персонала от пыли, механических частиц, брызг биологических жидкостей)</w:t>
            </w:r>
          </w:p>
        </w:tc>
        <w:tc>
          <w:tcPr>
            <w:tcW w:w="992"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proofErr w:type="spellStart"/>
            <w:r w:rsidRPr="00D417CB">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106</w:t>
            </w:r>
          </w:p>
        </w:tc>
        <w:tc>
          <w:tcPr>
            <w:tcW w:w="1418"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1385</w:t>
            </w:r>
          </w:p>
        </w:tc>
        <w:tc>
          <w:tcPr>
            <w:tcW w:w="1417"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146810</w:t>
            </w:r>
          </w:p>
        </w:tc>
      </w:tr>
      <w:tr w:rsidR="00D417CB" w:rsidRPr="00D417CB" w:rsidTr="00D417CB">
        <w:trPr>
          <w:trHeight w:val="615"/>
        </w:trPr>
        <w:tc>
          <w:tcPr>
            <w:tcW w:w="709" w:type="dxa"/>
            <w:tcBorders>
              <w:top w:val="nil"/>
              <w:left w:val="single" w:sz="4" w:space="0" w:color="auto"/>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b/>
                <w:bCs/>
                <w:color w:val="000000"/>
              </w:rPr>
            </w:pPr>
            <w:r w:rsidRPr="00D417CB">
              <w:rPr>
                <w:rFonts w:ascii="Times New Roman" w:eastAsia="Times New Roman" w:hAnsi="Times New Roman" w:cs="Times New Roman"/>
                <w:b/>
                <w:bCs/>
                <w:color w:val="000000"/>
              </w:rPr>
              <w:t>3</w:t>
            </w:r>
          </w:p>
        </w:tc>
        <w:tc>
          <w:tcPr>
            <w:tcW w:w="4820"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 xml:space="preserve">Мундштуки одноразовые для Алкотест </w:t>
            </w:r>
            <w:proofErr w:type="spellStart"/>
            <w:r w:rsidRPr="00D417CB">
              <w:rPr>
                <w:rFonts w:ascii="Times New Roman" w:eastAsia="Times New Roman" w:hAnsi="Times New Roman" w:cs="Times New Roman"/>
                <w:color w:val="000000"/>
              </w:rPr>
              <w:t>Draeger</w:t>
            </w:r>
            <w:proofErr w:type="spellEnd"/>
            <w:r w:rsidRPr="00D417CB">
              <w:rPr>
                <w:rFonts w:ascii="Times New Roman" w:eastAsia="Times New Roman" w:hAnsi="Times New Roman" w:cs="Times New Roman"/>
                <w:color w:val="000000"/>
              </w:rPr>
              <w:t xml:space="preserve"> 5510/5820/6510/6810/6820, в упаковке 100шт.</w:t>
            </w:r>
          </w:p>
        </w:tc>
        <w:tc>
          <w:tcPr>
            <w:tcW w:w="992"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proofErr w:type="spellStart"/>
            <w:r w:rsidRPr="00D417CB">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3000</w:t>
            </w:r>
          </w:p>
        </w:tc>
        <w:tc>
          <w:tcPr>
            <w:tcW w:w="1418"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62,5</w:t>
            </w:r>
          </w:p>
        </w:tc>
        <w:tc>
          <w:tcPr>
            <w:tcW w:w="1417"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187500</w:t>
            </w:r>
          </w:p>
        </w:tc>
      </w:tr>
      <w:tr w:rsidR="00D417CB" w:rsidRPr="00D417CB" w:rsidTr="00D417CB">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b/>
                <w:bCs/>
                <w:color w:val="000000"/>
              </w:rPr>
            </w:pPr>
            <w:r w:rsidRPr="00D417CB">
              <w:rPr>
                <w:rFonts w:ascii="Times New Roman" w:eastAsia="Times New Roman" w:hAnsi="Times New Roman" w:cs="Times New Roman"/>
                <w:b/>
                <w:bCs/>
                <w:color w:val="000000"/>
              </w:rPr>
              <w:t>4</w:t>
            </w:r>
          </w:p>
        </w:tc>
        <w:tc>
          <w:tcPr>
            <w:tcW w:w="4820"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 xml:space="preserve">Очки защитные герметичные, без вентиляционных </w:t>
            </w:r>
            <w:proofErr w:type="spellStart"/>
            <w:r w:rsidRPr="00D417CB">
              <w:rPr>
                <w:rFonts w:ascii="Times New Roman" w:eastAsia="Times New Roman" w:hAnsi="Times New Roman" w:cs="Times New Roman"/>
                <w:color w:val="000000"/>
              </w:rPr>
              <w:t>отверствий</w:t>
            </w:r>
            <w:proofErr w:type="spellEnd"/>
            <w:r w:rsidRPr="00D417CB">
              <w:rPr>
                <w:rFonts w:ascii="Times New Roman" w:eastAsia="Times New Roman" w:hAnsi="Times New Roman" w:cs="Times New Roman"/>
                <w:color w:val="000000"/>
              </w:rPr>
              <w:t xml:space="preserve"> (Очки </w:t>
            </w:r>
            <w:proofErr w:type="spellStart"/>
            <w:r w:rsidRPr="00D417CB">
              <w:rPr>
                <w:rFonts w:ascii="Times New Roman" w:eastAsia="Times New Roman" w:hAnsi="Times New Roman" w:cs="Times New Roman"/>
                <w:color w:val="000000"/>
              </w:rPr>
              <w:t>незапотевающие</w:t>
            </w:r>
            <w:proofErr w:type="spellEnd"/>
            <w:r w:rsidRPr="00D417CB">
              <w:rPr>
                <w:rFonts w:ascii="Times New Roman" w:eastAsia="Times New Roman" w:hAnsi="Times New Roman" w:cs="Times New Roman"/>
                <w:color w:val="000000"/>
              </w:rPr>
              <w:t xml:space="preserve"> без вентиляционных отверстий плотно прилегают к лицу, надежно фиксируются широкой </w:t>
            </w:r>
            <w:proofErr w:type="spellStart"/>
            <w:r w:rsidRPr="00D417CB">
              <w:rPr>
                <w:rFonts w:ascii="Times New Roman" w:eastAsia="Times New Roman" w:hAnsi="Times New Roman" w:cs="Times New Roman"/>
                <w:color w:val="000000"/>
              </w:rPr>
              <w:t>наголовной</w:t>
            </w:r>
            <w:proofErr w:type="spellEnd"/>
            <w:r w:rsidRPr="00D417CB">
              <w:rPr>
                <w:rFonts w:ascii="Times New Roman" w:eastAsia="Times New Roman" w:hAnsi="Times New Roman" w:cs="Times New Roman"/>
                <w:color w:val="000000"/>
              </w:rPr>
              <w:t xml:space="preserve"> лентой. Панорамное защитное стекло из оптически прозрачного материала </w:t>
            </w:r>
            <w:proofErr w:type="spellStart"/>
            <w:r w:rsidRPr="00D417CB">
              <w:rPr>
                <w:rFonts w:ascii="Times New Roman" w:eastAsia="Times New Roman" w:hAnsi="Times New Roman" w:cs="Times New Roman"/>
                <w:color w:val="000000"/>
              </w:rPr>
              <w:t>Plexiglas</w:t>
            </w:r>
            <w:proofErr w:type="spellEnd"/>
            <w:r w:rsidRPr="00D417CB">
              <w:rPr>
                <w:rFonts w:ascii="Times New Roman" w:eastAsia="Times New Roman" w:hAnsi="Times New Roman" w:cs="Times New Roman"/>
                <w:color w:val="000000"/>
              </w:rPr>
              <w:t xml:space="preserve"> CE)</w:t>
            </w:r>
          </w:p>
        </w:tc>
        <w:tc>
          <w:tcPr>
            <w:tcW w:w="992"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proofErr w:type="spellStart"/>
            <w:r w:rsidRPr="00D417CB">
              <w:rPr>
                <w:rFonts w:ascii="Times New Roman" w:eastAsia="Times New Roman" w:hAnsi="Times New Roman" w:cs="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9</w:t>
            </w:r>
          </w:p>
        </w:tc>
        <w:tc>
          <w:tcPr>
            <w:tcW w:w="1418"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1500</w:t>
            </w:r>
          </w:p>
        </w:tc>
        <w:tc>
          <w:tcPr>
            <w:tcW w:w="1417"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color w:val="000000"/>
              </w:rPr>
            </w:pPr>
            <w:r w:rsidRPr="00D417CB">
              <w:rPr>
                <w:rFonts w:ascii="Times New Roman" w:eastAsia="Times New Roman" w:hAnsi="Times New Roman" w:cs="Times New Roman"/>
                <w:color w:val="000000"/>
              </w:rPr>
              <w:t>13500</w:t>
            </w:r>
          </w:p>
        </w:tc>
      </w:tr>
      <w:tr w:rsidR="00D417CB" w:rsidRPr="00D417CB" w:rsidTr="00D417CB">
        <w:trPr>
          <w:trHeight w:val="300"/>
        </w:trPr>
        <w:tc>
          <w:tcPr>
            <w:tcW w:w="907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417CB" w:rsidRPr="00D417CB" w:rsidRDefault="00D417CB" w:rsidP="00D417CB">
            <w:pPr>
              <w:spacing w:after="0" w:line="240" w:lineRule="auto"/>
              <w:jc w:val="right"/>
              <w:rPr>
                <w:rFonts w:ascii="Times New Roman" w:eastAsia="Times New Roman" w:hAnsi="Times New Roman" w:cs="Times New Roman"/>
                <w:b/>
                <w:bCs/>
                <w:color w:val="000000"/>
              </w:rPr>
            </w:pPr>
            <w:r w:rsidRPr="00D417CB">
              <w:rPr>
                <w:rFonts w:ascii="Times New Roman" w:eastAsia="Times New Roman" w:hAnsi="Times New Roman" w:cs="Times New Roman"/>
                <w:b/>
                <w:bCs/>
                <w:color w:val="000000"/>
              </w:rPr>
              <w:t>ИТОГО</w:t>
            </w:r>
          </w:p>
        </w:tc>
        <w:tc>
          <w:tcPr>
            <w:tcW w:w="1417" w:type="dxa"/>
            <w:tcBorders>
              <w:top w:val="nil"/>
              <w:left w:val="nil"/>
              <w:bottom w:val="single" w:sz="4" w:space="0" w:color="auto"/>
              <w:right w:val="single" w:sz="4" w:space="0" w:color="auto"/>
            </w:tcBorders>
            <w:shd w:val="clear" w:color="auto" w:fill="auto"/>
            <w:hideMark/>
          </w:tcPr>
          <w:p w:rsidR="00D417CB" w:rsidRPr="00D417CB" w:rsidRDefault="00D417CB" w:rsidP="00D417CB">
            <w:pPr>
              <w:spacing w:after="0" w:line="240" w:lineRule="auto"/>
              <w:jc w:val="center"/>
              <w:rPr>
                <w:rFonts w:ascii="Times New Roman" w:eastAsia="Times New Roman" w:hAnsi="Times New Roman" w:cs="Times New Roman"/>
                <w:b/>
                <w:bCs/>
                <w:color w:val="000000"/>
              </w:rPr>
            </w:pPr>
            <w:r w:rsidRPr="00D417CB">
              <w:rPr>
                <w:rFonts w:ascii="Times New Roman" w:eastAsia="Times New Roman" w:hAnsi="Times New Roman" w:cs="Times New Roman"/>
                <w:b/>
                <w:bCs/>
                <w:color w:val="000000"/>
              </w:rPr>
              <w:t>368810</w:t>
            </w:r>
          </w:p>
        </w:tc>
      </w:tr>
    </w:tbl>
    <w:p w:rsidR="00814239" w:rsidRPr="00B12EDF" w:rsidRDefault="00814239" w:rsidP="00814239">
      <w:pPr>
        <w:spacing w:after="0" w:line="240" w:lineRule="auto"/>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D417CB" w:rsidP="00E164A8">
      <w:pPr>
        <w:pStyle w:val="a3"/>
        <w:spacing w:after="0" w:line="240" w:lineRule="auto"/>
        <w:ind w:left="-774"/>
        <w:jc w:val="center"/>
        <w:rPr>
          <w:rFonts w:ascii="Times New Roman" w:hAnsi="Times New Roman" w:cs="Times New Roman"/>
          <w:sz w:val="24"/>
          <w:szCs w:val="24"/>
          <w:u w:val="single"/>
        </w:rPr>
      </w:pPr>
      <w:r w:rsidRPr="00D417CB">
        <w:rPr>
          <w:rFonts w:ascii="Times New Roman" w:hAnsi="Times New Roman" w:cs="Times New Roman"/>
          <w:sz w:val="24"/>
          <w:szCs w:val="24"/>
          <w:u w:val="single"/>
        </w:rPr>
        <w:t>368 810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 xml:space="preserve">Триста шестьдесят восемь тысяч восемьсот </w:t>
      </w:r>
      <w:proofErr w:type="gramStart"/>
      <w:r>
        <w:rPr>
          <w:rFonts w:ascii="Times New Roman" w:hAnsi="Times New Roman" w:cs="Times New Roman"/>
          <w:sz w:val="24"/>
          <w:szCs w:val="24"/>
          <w:u w:val="single"/>
        </w:rPr>
        <w:t>десять</w:t>
      </w:r>
      <w:r w:rsidRPr="00D417CB">
        <w:rPr>
          <w:rFonts w:ascii="Times New Roman" w:hAnsi="Times New Roman" w:cs="Times New Roman"/>
          <w:sz w:val="24"/>
          <w:szCs w:val="24"/>
          <w:u w:val="single"/>
        </w:rPr>
        <w:t xml:space="preserve"> </w:t>
      </w:r>
      <w:r w:rsidR="00E164A8" w:rsidRPr="00B12EDF">
        <w:rPr>
          <w:rFonts w:ascii="Times New Roman" w:hAnsi="Times New Roman" w:cs="Times New Roman"/>
          <w:sz w:val="24"/>
          <w:szCs w:val="24"/>
          <w:u w:val="single"/>
        </w:rPr>
        <w:t>)</w:t>
      </w:r>
      <w:proofErr w:type="gramEnd"/>
      <w:r w:rsidR="00E164A8" w:rsidRPr="00B12EDF">
        <w:rPr>
          <w:rFonts w:ascii="Times New Roman" w:hAnsi="Times New Roman" w:cs="Times New Roman"/>
          <w:sz w:val="24"/>
          <w:szCs w:val="24"/>
          <w:u w:val="single"/>
        </w:rPr>
        <w:t xml:space="preserve"> тенге </w:t>
      </w:r>
      <w:r>
        <w:rPr>
          <w:rFonts w:ascii="Times New Roman" w:hAnsi="Times New Roman" w:cs="Times New Roman"/>
          <w:sz w:val="24"/>
          <w:szCs w:val="24"/>
          <w:u w:val="single"/>
          <w:lang w:val="kk-KZ"/>
        </w:rPr>
        <w:t>00</w:t>
      </w:r>
      <w:r w:rsidR="00E164A8" w:rsidRPr="00B12EDF">
        <w:rPr>
          <w:rFonts w:ascii="Times New Roman" w:hAnsi="Times New Roman" w:cs="Times New Roman"/>
          <w:sz w:val="24"/>
          <w:szCs w:val="24"/>
          <w:u w:val="single"/>
        </w:rPr>
        <w:t xml:space="preserve">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9322" w:type="dxa"/>
        <w:tblLook w:val="04A0" w:firstRow="1" w:lastRow="0" w:firstColumn="1" w:lastColumn="0" w:noHBand="0" w:noVBand="1"/>
      </w:tblPr>
      <w:tblGrid>
        <w:gridCol w:w="675"/>
        <w:gridCol w:w="3969"/>
        <w:gridCol w:w="2694"/>
        <w:gridCol w:w="1984"/>
      </w:tblGrid>
      <w:tr w:rsidR="00D27439" w:rsidTr="009C78AA">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69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198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73184E" w:rsidTr="009C78AA">
        <w:tc>
          <w:tcPr>
            <w:tcW w:w="675" w:type="dxa"/>
          </w:tcPr>
          <w:p w:rsidR="0073184E" w:rsidRDefault="00D417CB"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3969" w:type="dxa"/>
          </w:tcPr>
          <w:p w:rsidR="0073184E" w:rsidRPr="001D3B94" w:rsidRDefault="00D417CB" w:rsidP="0073184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ТОО «Квадрат </w:t>
            </w:r>
            <w:r>
              <w:rPr>
                <w:rFonts w:ascii="Times New Roman" w:hAnsi="Times New Roman" w:cs="Times New Roman"/>
                <w:iCs/>
                <w:color w:val="000000"/>
                <w:sz w:val="24"/>
                <w:szCs w:val="24"/>
                <w:lang w:val="en-US"/>
              </w:rPr>
              <w:t>N</w:t>
            </w:r>
            <w:r>
              <w:rPr>
                <w:rFonts w:ascii="Times New Roman" w:hAnsi="Times New Roman" w:cs="Times New Roman"/>
                <w:iCs/>
                <w:color w:val="000000"/>
                <w:sz w:val="24"/>
                <w:szCs w:val="24"/>
              </w:rPr>
              <w:t>»</w:t>
            </w:r>
          </w:p>
        </w:tc>
        <w:tc>
          <w:tcPr>
            <w:tcW w:w="2694" w:type="dxa"/>
          </w:tcPr>
          <w:p w:rsidR="0073184E" w:rsidRPr="00D417CB" w:rsidRDefault="00D417CB" w:rsidP="0073184E">
            <w:pPr>
              <w:jc w:val="center"/>
              <w:rPr>
                <w:rFonts w:ascii="Times New Roman" w:hAnsi="Times New Roman" w:cs="Times New Roman"/>
                <w:iCs/>
                <w:color w:val="000000"/>
                <w:sz w:val="24"/>
                <w:szCs w:val="24"/>
              </w:rPr>
            </w:pPr>
            <w:proofErr w:type="spellStart"/>
            <w:r w:rsidRPr="00D417CB">
              <w:rPr>
                <w:rFonts w:ascii="Times New Roman" w:hAnsi="Times New Roman" w:cs="Times New Roman"/>
                <w:iCs/>
                <w:color w:val="000000"/>
                <w:sz w:val="24"/>
                <w:szCs w:val="24"/>
              </w:rPr>
              <w:t>г.Алматы</w:t>
            </w:r>
            <w:proofErr w:type="spellEnd"/>
            <w:r w:rsidRPr="00D417CB">
              <w:rPr>
                <w:rFonts w:ascii="Times New Roman" w:hAnsi="Times New Roman" w:cs="Times New Roman"/>
                <w:iCs/>
                <w:color w:val="000000"/>
                <w:sz w:val="24"/>
                <w:szCs w:val="24"/>
              </w:rPr>
              <w:t xml:space="preserve">, Микрорайон </w:t>
            </w:r>
            <w:proofErr w:type="gramStart"/>
            <w:r w:rsidRPr="00D417CB">
              <w:rPr>
                <w:rFonts w:ascii="Times New Roman" w:hAnsi="Times New Roman" w:cs="Times New Roman"/>
                <w:iCs/>
                <w:color w:val="000000"/>
                <w:sz w:val="24"/>
                <w:szCs w:val="24"/>
              </w:rPr>
              <w:t>КОККАЙНАР ,</w:t>
            </w:r>
            <w:proofErr w:type="gramEnd"/>
            <w:r w:rsidRPr="00D417CB">
              <w:rPr>
                <w:rFonts w:ascii="Times New Roman" w:hAnsi="Times New Roman" w:cs="Times New Roman"/>
                <w:iCs/>
                <w:color w:val="000000"/>
                <w:sz w:val="24"/>
                <w:szCs w:val="24"/>
              </w:rPr>
              <w:t xml:space="preserve"> Улица ЗАРЕЧНАЯ, 2Г</w:t>
            </w:r>
          </w:p>
        </w:tc>
        <w:tc>
          <w:tcPr>
            <w:tcW w:w="1984" w:type="dxa"/>
          </w:tcPr>
          <w:p w:rsidR="0073184E" w:rsidRDefault="00D417CB" w:rsidP="0073184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24.05.2019</w:t>
            </w:r>
          </w:p>
          <w:p w:rsidR="00D417CB" w:rsidRPr="00D417CB" w:rsidRDefault="00D417CB" w:rsidP="0073184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12:20</w:t>
            </w: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6"/>
        <w:gridCol w:w="987"/>
        <w:gridCol w:w="2287"/>
        <w:gridCol w:w="1985"/>
        <w:gridCol w:w="1816"/>
        <w:gridCol w:w="2150"/>
      </w:tblGrid>
      <w:tr w:rsidR="0067790B" w:rsidRPr="00B12EDF" w:rsidTr="00E55258">
        <w:tc>
          <w:tcPr>
            <w:tcW w:w="566"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2287" w:type="dxa"/>
          </w:tcPr>
          <w:p w:rsidR="0067790B" w:rsidRPr="00A3659C" w:rsidRDefault="00D417CB" w:rsidP="00995C2B">
            <w:pPr>
              <w:jc w:val="center"/>
              <w:rPr>
                <w:rFonts w:ascii="Times New Roman" w:hAnsi="Times New Roman" w:cs="Times New Roman"/>
                <w:b/>
                <w:iCs/>
                <w:color w:val="000000"/>
                <w:sz w:val="24"/>
                <w:szCs w:val="24"/>
                <w:lang w:val="kk-KZ"/>
              </w:rPr>
            </w:pPr>
            <w:bookmarkStart w:id="0" w:name="_Hlk10018358"/>
            <w:r w:rsidRPr="00D417CB">
              <w:rPr>
                <w:rFonts w:ascii="Times New Roman" w:hAnsi="Times New Roman" w:cs="Times New Roman"/>
                <w:b/>
                <w:iCs/>
                <w:color w:val="000000"/>
                <w:sz w:val="24"/>
                <w:szCs w:val="24"/>
                <w:lang w:val="kk-KZ"/>
              </w:rPr>
              <w:t>ТОО «Квадрат N»</w:t>
            </w:r>
            <w:bookmarkEnd w:id="0"/>
          </w:p>
        </w:tc>
        <w:tc>
          <w:tcPr>
            <w:tcW w:w="1985" w:type="dxa"/>
          </w:tcPr>
          <w:p w:rsidR="0067790B" w:rsidRPr="0067790B" w:rsidRDefault="0067790B" w:rsidP="007025F1">
            <w:pPr>
              <w:jc w:val="center"/>
              <w:rPr>
                <w:rFonts w:ascii="Times New Roman" w:hAnsi="Times New Roman" w:cs="Times New Roman"/>
                <w:b/>
                <w:iCs/>
                <w:color w:val="000000"/>
                <w:sz w:val="24"/>
                <w:szCs w:val="24"/>
                <w:lang w:val="kk-KZ"/>
              </w:rPr>
            </w:pPr>
          </w:p>
        </w:tc>
        <w:tc>
          <w:tcPr>
            <w:tcW w:w="1816" w:type="dxa"/>
          </w:tcPr>
          <w:p w:rsidR="0067790B" w:rsidRPr="0067790B" w:rsidRDefault="0067790B" w:rsidP="0067790B">
            <w:pPr>
              <w:jc w:val="center"/>
              <w:rPr>
                <w:rFonts w:ascii="Times New Roman" w:hAnsi="Times New Roman" w:cs="Times New Roman"/>
                <w:b/>
                <w:iCs/>
                <w:color w:val="000000"/>
                <w:sz w:val="24"/>
                <w:szCs w:val="24"/>
                <w:lang w:val="kk-KZ"/>
              </w:rPr>
            </w:pPr>
          </w:p>
        </w:tc>
        <w:tc>
          <w:tcPr>
            <w:tcW w:w="2150" w:type="dxa"/>
          </w:tcPr>
          <w:p w:rsidR="0067790B" w:rsidRPr="0067790B" w:rsidRDefault="0067790B" w:rsidP="007025F1">
            <w:pPr>
              <w:jc w:val="center"/>
              <w:rPr>
                <w:rFonts w:ascii="Times New Roman" w:hAnsi="Times New Roman" w:cs="Times New Roman"/>
                <w:b/>
                <w:iCs/>
                <w:color w:val="000000"/>
                <w:sz w:val="24"/>
                <w:szCs w:val="24"/>
                <w:lang w:val="kk-KZ"/>
              </w:rPr>
            </w:pPr>
          </w:p>
        </w:tc>
      </w:tr>
      <w:tr w:rsidR="0067790B" w:rsidRPr="00B12EDF" w:rsidTr="00E55258">
        <w:tc>
          <w:tcPr>
            <w:tcW w:w="566" w:type="dxa"/>
          </w:tcPr>
          <w:p w:rsidR="0067790B" w:rsidRPr="00B12EDF" w:rsidRDefault="0067790B" w:rsidP="007025F1">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67790B" w:rsidRPr="00B12EDF" w:rsidRDefault="002903B3"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287" w:type="dxa"/>
          </w:tcPr>
          <w:p w:rsidR="0067790B" w:rsidRPr="00B12EDF" w:rsidRDefault="00D417C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68</w:t>
            </w:r>
          </w:p>
        </w:tc>
        <w:tc>
          <w:tcPr>
            <w:tcW w:w="1985"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1816"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2150" w:type="dxa"/>
          </w:tcPr>
          <w:p w:rsidR="0067790B" w:rsidRPr="00B12EDF" w:rsidRDefault="0067790B" w:rsidP="007025F1">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bookmarkStart w:id="1" w:name="_Hlk9258012"/>
            <w:r>
              <w:rPr>
                <w:rFonts w:ascii="Times New Roman" w:hAnsi="Times New Roman" w:cs="Times New Roman"/>
                <w:iCs/>
                <w:color w:val="000000"/>
                <w:sz w:val="24"/>
                <w:szCs w:val="24"/>
              </w:rPr>
              <w:t>Лот№</w:t>
            </w:r>
            <w:bookmarkEnd w:id="1"/>
            <w:r>
              <w:rPr>
                <w:rFonts w:ascii="Times New Roman" w:hAnsi="Times New Roman" w:cs="Times New Roman"/>
                <w:iCs/>
                <w:color w:val="000000"/>
                <w:sz w:val="24"/>
                <w:szCs w:val="24"/>
                <w:lang w:val="kk-KZ"/>
              </w:rPr>
              <w:t>2</w:t>
            </w:r>
          </w:p>
        </w:tc>
        <w:tc>
          <w:tcPr>
            <w:tcW w:w="2287"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lastRenderedPageBreak/>
              <w:t>3</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3</w:t>
            </w:r>
          </w:p>
        </w:tc>
        <w:tc>
          <w:tcPr>
            <w:tcW w:w="2287" w:type="dxa"/>
          </w:tcPr>
          <w:p w:rsidR="00E55258" w:rsidRPr="00B12EDF" w:rsidRDefault="00D417CB"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60</w:t>
            </w: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r w:rsidR="00E55258" w:rsidRPr="00B12EDF" w:rsidTr="00E55258">
        <w:tc>
          <w:tcPr>
            <w:tcW w:w="566" w:type="dxa"/>
          </w:tcPr>
          <w:p w:rsidR="00E55258" w:rsidRPr="00B12EDF"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987" w:type="dxa"/>
          </w:tcPr>
          <w:p w:rsidR="00E55258" w:rsidRPr="00E55258" w:rsidRDefault="00E55258" w:rsidP="0060108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4</w:t>
            </w:r>
          </w:p>
        </w:tc>
        <w:tc>
          <w:tcPr>
            <w:tcW w:w="2287"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985"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1816" w:type="dxa"/>
          </w:tcPr>
          <w:p w:rsidR="00E55258" w:rsidRPr="00B12EDF" w:rsidRDefault="00E55258" w:rsidP="00601088">
            <w:pPr>
              <w:jc w:val="center"/>
              <w:rPr>
                <w:rFonts w:ascii="Times New Roman" w:hAnsi="Times New Roman" w:cs="Times New Roman"/>
                <w:iCs/>
                <w:color w:val="000000"/>
                <w:sz w:val="24"/>
                <w:szCs w:val="24"/>
                <w:lang w:val="kk-KZ"/>
              </w:rPr>
            </w:pPr>
          </w:p>
        </w:tc>
        <w:tc>
          <w:tcPr>
            <w:tcW w:w="2150" w:type="dxa"/>
          </w:tcPr>
          <w:p w:rsidR="00E55258" w:rsidRPr="00B12EDF" w:rsidRDefault="00E55258" w:rsidP="00601088">
            <w:pPr>
              <w:jc w:val="center"/>
              <w:rPr>
                <w:rFonts w:ascii="Times New Roman" w:hAnsi="Times New Roman" w:cs="Times New Roman"/>
                <w:iCs/>
                <w:color w:val="000000"/>
                <w:sz w:val="24"/>
                <w:szCs w:val="24"/>
                <w:lang w:val="kk-KZ"/>
              </w:rPr>
            </w:pPr>
          </w:p>
        </w:tc>
      </w:tr>
    </w:tbl>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73184E" w:rsidRDefault="0073184E" w:rsidP="00E164A8">
      <w:pPr>
        <w:spacing w:after="0" w:line="240" w:lineRule="auto"/>
        <w:jc w:val="both"/>
        <w:rPr>
          <w:rFonts w:ascii="Times New Roman" w:hAnsi="Times New Roman" w:cs="Times New Roman"/>
          <w:b/>
          <w:sz w:val="24"/>
          <w:szCs w:val="24"/>
        </w:rPr>
      </w:pPr>
    </w:p>
    <w:p w:rsidR="0073184E" w:rsidRDefault="0073184E" w:rsidP="00160CE3">
      <w:pPr>
        <w:pStyle w:val="a3"/>
        <w:spacing w:after="0" w:line="240" w:lineRule="auto"/>
        <w:ind w:left="-426" w:firstLine="1134"/>
        <w:jc w:val="both"/>
        <w:rPr>
          <w:rFonts w:ascii="Times New Roman" w:hAnsi="Times New Roman" w:cs="Times New Roman"/>
          <w:i/>
          <w:iCs/>
          <w:color w:val="000000" w:themeColor="text1"/>
          <w:sz w:val="24"/>
          <w:szCs w:val="18"/>
        </w:rPr>
      </w:pPr>
      <w:r w:rsidRPr="00785298">
        <w:rPr>
          <w:rFonts w:ascii="Times New Roman" w:hAnsi="Times New Roman" w:cs="Times New Roman"/>
          <w:b/>
          <w:i/>
          <w:sz w:val="24"/>
          <w:szCs w:val="24"/>
          <w:lang w:val="kk-KZ"/>
        </w:rPr>
        <w:t>Лот №</w:t>
      </w:r>
      <w:r w:rsidR="00D417CB">
        <w:rPr>
          <w:rFonts w:ascii="Times New Roman" w:hAnsi="Times New Roman" w:cs="Times New Roman"/>
          <w:b/>
          <w:i/>
          <w:sz w:val="24"/>
          <w:szCs w:val="24"/>
          <w:lang w:val="kk-KZ"/>
        </w:rPr>
        <w:t>1</w:t>
      </w:r>
      <w:r w:rsidR="00EB054B">
        <w:rPr>
          <w:rFonts w:ascii="Times New Roman" w:hAnsi="Times New Roman" w:cs="Times New Roman"/>
          <w:b/>
          <w:i/>
          <w:sz w:val="24"/>
          <w:szCs w:val="24"/>
        </w:rPr>
        <w:t xml:space="preserve">, </w:t>
      </w:r>
      <w:r w:rsidR="00EB054B" w:rsidRPr="00EB054B">
        <w:rPr>
          <w:rFonts w:ascii="Times New Roman" w:hAnsi="Times New Roman" w:cs="Times New Roman"/>
          <w:b/>
          <w:i/>
          <w:sz w:val="24"/>
          <w:szCs w:val="24"/>
        </w:rPr>
        <w:t>Лот№</w:t>
      </w:r>
      <w:r w:rsidR="00EB054B">
        <w:rPr>
          <w:rFonts w:ascii="Times New Roman" w:hAnsi="Times New Roman" w:cs="Times New Roman"/>
          <w:b/>
          <w:i/>
          <w:sz w:val="24"/>
          <w:szCs w:val="24"/>
        </w:rPr>
        <w:t xml:space="preserve">3, </w:t>
      </w:r>
      <w:r w:rsidRPr="0073184E">
        <w:rPr>
          <w:rFonts w:ascii="Times New Roman" w:hAnsi="Times New Roman" w:cs="Times New Roman"/>
          <w:i/>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73184E">
        <w:rPr>
          <w:rFonts w:ascii="Times New Roman" w:hAnsi="Times New Roman" w:cs="Times New Roman"/>
          <w:b/>
          <w:i/>
          <w:sz w:val="24"/>
          <w:szCs w:val="18"/>
        </w:rPr>
        <w:t xml:space="preserve">признать победителем </w:t>
      </w:r>
      <w:r w:rsidR="00D417CB" w:rsidRPr="00D417CB">
        <w:rPr>
          <w:rFonts w:ascii="Times New Roman" w:hAnsi="Times New Roman" w:cs="Times New Roman"/>
          <w:b/>
          <w:i/>
          <w:iCs/>
          <w:color w:val="000000"/>
          <w:sz w:val="24"/>
          <w:szCs w:val="18"/>
          <w:lang w:val="kk-KZ"/>
        </w:rPr>
        <w:t>ТОО «Квадрат N»</w:t>
      </w:r>
      <w:r w:rsidRPr="0073184E">
        <w:rPr>
          <w:rFonts w:ascii="Times New Roman" w:hAnsi="Times New Roman" w:cs="Times New Roman"/>
          <w:b/>
          <w:i/>
          <w:iCs/>
          <w:color w:val="000000"/>
          <w:sz w:val="24"/>
          <w:szCs w:val="18"/>
        </w:rPr>
        <w:t>,</w:t>
      </w:r>
      <w:r w:rsidRPr="0073184E">
        <w:rPr>
          <w:rFonts w:ascii="Times New Roman" w:hAnsi="Times New Roman" w:cs="Times New Roman"/>
          <w:i/>
          <w:iCs/>
          <w:color w:val="000000"/>
          <w:sz w:val="24"/>
          <w:szCs w:val="18"/>
          <w:lang w:val="kk-KZ"/>
        </w:rPr>
        <w:t xml:space="preserve"> </w:t>
      </w:r>
      <w:proofErr w:type="spellStart"/>
      <w:r w:rsidR="00D417CB" w:rsidRPr="00D417CB">
        <w:rPr>
          <w:rFonts w:ascii="Times New Roman" w:hAnsi="Times New Roman" w:cs="Times New Roman"/>
          <w:b/>
          <w:i/>
          <w:iCs/>
          <w:color w:val="000000"/>
          <w:sz w:val="24"/>
          <w:szCs w:val="18"/>
        </w:rPr>
        <w:t>г.Алматы</w:t>
      </w:r>
      <w:proofErr w:type="spellEnd"/>
      <w:r w:rsidR="00D417CB" w:rsidRPr="00D417CB">
        <w:rPr>
          <w:rFonts w:ascii="Times New Roman" w:hAnsi="Times New Roman" w:cs="Times New Roman"/>
          <w:b/>
          <w:i/>
          <w:iCs/>
          <w:color w:val="000000"/>
          <w:sz w:val="24"/>
          <w:szCs w:val="18"/>
        </w:rPr>
        <w:t>, Микрорайон КОККАЙНАР , Улица ЗАРЕЧНАЯ, 2Г</w:t>
      </w:r>
      <w:r w:rsidRPr="0073184E">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sidR="00DE7A1E">
        <w:rPr>
          <w:rFonts w:ascii="Times New Roman" w:hAnsi="Times New Roman" w:cs="Times New Roman"/>
          <w:i/>
          <w:iCs/>
          <w:color w:val="000000" w:themeColor="text1"/>
          <w:sz w:val="24"/>
          <w:szCs w:val="18"/>
        </w:rPr>
        <w:t>200 400</w:t>
      </w:r>
      <w:r w:rsidR="00EB054B" w:rsidRPr="00EB054B">
        <w:rPr>
          <w:rFonts w:ascii="Times New Roman" w:hAnsi="Times New Roman" w:cs="Times New Roman"/>
          <w:i/>
          <w:iCs/>
          <w:color w:val="000000" w:themeColor="text1"/>
          <w:sz w:val="24"/>
          <w:szCs w:val="18"/>
        </w:rPr>
        <w:t xml:space="preserve"> </w:t>
      </w:r>
      <w:r w:rsidRPr="0073184E">
        <w:rPr>
          <w:rFonts w:ascii="Times New Roman" w:hAnsi="Times New Roman" w:cs="Times New Roman"/>
          <w:i/>
          <w:iCs/>
          <w:color w:val="000000" w:themeColor="text1"/>
          <w:sz w:val="24"/>
          <w:szCs w:val="18"/>
        </w:rPr>
        <w:t>(</w:t>
      </w:r>
      <w:r w:rsidR="00DE7A1E">
        <w:rPr>
          <w:rFonts w:ascii="Times New Roman" w:hAnsi="Times New Roman" w:cs="Times New Roman"/>
          <w:i/>
          <w:iCs/>
          <w:color w:val="000000" w:themeColor="text1"/>
          <w:sz w:val="24"/>
          <w:szCs w:val="18"/>
          <w:lang w:val="kk-KZ"/>
        </w:rPr>
        <w:t>двести тысяч четыреста</w:t>
      </w:r>
      <w:r w:rsidRPr="0073184E">
        <w:rPr>
          <w:rFonts w:ascii="Times New Roman" w:hAnsi="Times New Roman" w:cs="Times New Roman"/>
          <w:i/>
          <w:iCs/>
          <w:color w:val="000000" w:themeColor="text1"/>
          <w:sz w:val="24"/>
          <w:szCs w:val="18"/>
        </w:rPr>
        <w:t xml:space="preserve">) тенге </w:t>
      </w:r>
      <w:r w:rsidR="00DE7A1E">
        <w:rPr>
          <w:rFonts w:ascii="Times New Roman" w:hAnsi="Times New Roman" w:cs="Times New Roman"/>
          <w:i/>
          <w:iCs/>
          <w:color w:val="000000" w:themeColor="text1"/>
          <w:sz w:val="24"/>
          <w:szCs w:val="18"/>
        </w:rPr>
        <w:t>0</w:t>
      </w:r>
      <w:r w:rsidRPr="0073184E">
        <w:rPr>
          <w:rFonts w:ascii="Times New Roman" w:hAnsi="Times New Roman" w:cs="Times New Roman"/>
          <w:i/>
          <w:iCs/>
          <w:color w:val="000000" w:themeColor="text1"/>
          <w:sz w:val="24"/>
          <w:szCs w:val="18"/>
        </w:rPr>
        <w:t>0 тиын.</w:t>
      </w:r>
    </w:p>
    <w:p w:rsidR="00160CE3" w:rsidRPr="00A3659C" w:rsidRDefault="00160CE3" w:rsidP="00160CE3">
      <w:pPr>
        <w:spacing w:after="0" w:line="240" w:lineRule="auto"/>
        <w:ind w:firstLine="708"/>
        <w:jc w:val="both"/>
        <w:rPr>
          <w:rFonts w:ascii="Times New Roman" w:hAnsi="Times New Roman" w:cs="Times New Roman"/>
          <w:i/>
          <w:sz w:val="24"/>
          <w:szCs w:val="24"/>
          <w:lang w:val="kk-KZ"/>
        </w:rPr>
      </w:pPr>
      <w:r>
        <w:rPr>
          <w:rFonts w:ascii="Times New Roman" w:hAnsi="Times New Roman" w:cs="Times New Roman"/>
          <w:b/>
          <w:i/>
          <w:sz w:val="24"/>
          <w:szCs w:val="24"/>
          <w:lang w:val="kk-KZ"/>
        </w:rPr>
        <w:t>Лот №</w:t>
      </w:r>
      <w:r w:rsidR="00D417CB">
        <w:rPr>
          <w:rFonts w:ascii="Times New Roman" w:hAnsi="Times New Roman" w:cs="Times New Roman"/>
          <w:b/>
          <w:i/>
          <w:sz w:val="24"/>
          <w:szCs w:val="24"/>
          <w:lang w:val="kk-KZ"/>
        </w:rPr>
        <w:t>2</w:t>
      </w:r>
      <w:r>
        <w:rPr>
          <w:rFonts w:ascii="Times New Roman" w:hAnsi="Times New Roman" w:cs="Times New Roman"/>
          <w:b/>
          <w:i/>
          <w:sz w:val="24"/>
          <w:szCs w:val="24"/>
          <w:lang w:val="kk-KZ"/>
        </w:rPr>
        <w:t xml:space="preserve">,  Лот№4 </w:t>
      </w:r>
      <w:r w:rsidRPr="00A3659C">
        <w:rPr>
          <w:rFonts w:ascii="Times New Roman" w:hAnsi="Times New Roman" w:cs="Times New Roman"/>
          <w:i/>
          <w:sz w:val="24"/>
          <w:szCs w:val="24"/>
          <w:lang w:val="kk-KZ"/>
        </w:rPr>
        <w:t>Признать не состоявшимся в связи с непредставлением ценовых предложений</w:t>
      </w:r>
      <w:r>
        <w:rPr>
          <w:rFonts w:ascii="Times New Roman" w:hAnsi="Times New Roman" w:cs="Times New Roman"/>
          <w:i/>
          <w:sz w:val="24"/>
          <w:szCs w:val="24"/>
          <w:lang w:val="kk-KZ"/>
        </w:rPr>
        <w:t>.</w:t>
      </w:r>
    </w:p>
    <w:p w:rsidR="00160CE3" w:rsidRPr="00160CE3" w:rsidRDefault="00160CE3" w:rsidP="0073184E">
      <w:pPr>
        <w:pStyle w:val="a3"/>
        <w:spacing w:after="0" w:line="240" w:lineRule="auto"/>
        <w:ind w:left="-426" w:firstLine="426"/>
        <w:jc w:val="both"/>
        <w:rPr>
          <w:rFonts w:ascii="Times New Roman" w:hAnsi="Times New Roman" w:cs="Times New Roman"/>
          <w:i/>
          <w:iCs/>
          <w:color w:val="000000" w:themeColor="text1"/>
          <w:sz w:val="24"/>
          <w:szCs w:val="18"/>
          <w:lang w:val="kk-KZ"/>
        </w:rPr>
      </w:pPr>
    </w:p>
    <w:p w:rsidR="0073184E" w:rsidRPr="006F66A6" w:rsidRDefault="0073184E" w:rsidP="0073184E">
      <w:pPr>
        <w:pStyle w:val="a3"/>
        <w:spacing w:after="0" w:line="240" w:lineRule="auto"/>
        <w:ind w:left="-426"/>
        <w:jc w:val="both"/>
        <w:rPr>
          <w:rFonts w:ascii="Times New Roman" w:hAnsi="Times New Roman" w:cs="Times New Roman"/>
          <w:b/>
          <w:i/>
          <w:color w:val="000000" w:themeColor="text1"/>
          <w:sz w:val="18"/>
          <w:szCs w:val="18"/>
        </w:rPr>
      </w:pPr>
    </w:p>
    <w:p w:rsidR="0073184E" w:rsidRPr="0073184E" w:rsidRDefault="0073184E" w:rsidP="0073184E">
      <w:pPr>
        <w:pStyle w:val="a3"/>
        <w:spacing w:after="0" w:line="240" w:lineRule="auto"/>
        <w:ind w:left="-426" w:firstLine="426"/>
        <w:jc w:val="both"/>
        <w:rPr>
          <w:rFonts w:ascii="Times New Roman" w:hAnsi="Times New Roman" w:cs="Times New Roman"/>
          <w:b/>
          <w:szCs w:val="18"/>
          <w:u w:val="single"/>
          <w:lang w:val="kk-KZ"/>
        </w:rPr>
      </w:pPr>
      <w:r w:rsidRPr="0073184E">
        <w:rPr>
          <w:rFonts w:ascii="Times New Roman" w:hAnsi="Times New Roman" w:cs="Times New Roman"/>
          <w:b/>
          <w:i/>
          <w:iCs/>
          <w:color w:val="000000"/>
          <w:szCs w:val="18"/>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A3659C" w:rsidRDefault="00A3659C"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DE7A1E" w:rsidRDefault="00DE7A1E" w:rsidP="000138AB">
      <w:pPr>
        <w:spacing w:after="0" w:line="240" w:lineRule="auto"/>
        <w:jc w:val="center"/>
        <w:rPr>
          <w:rFonts w:ascii="Times New Roman" w:hAnsi="Times New Roman" w:cs="Times New Roman"/>
          <w:b/>
          <w:sz w:val="24"/>
          <w:szCs w:val="24"/>
          <w:lang w:val="kk-KZ"/>
        </w:rPr>
      </w:pPr>
    </w:p>
    <w:p w:rsidR="00DE7A1E" w:rsidRDefault="00DE7A1E" w:rsidP="000138AB">
      <w:pPr>
        <w:spacing w:after="0" w:line="240" w:lineRule="auto"/>
        <w:jc w:val="center"/>
        <w:rPr>
          <w:rFonts w:ascii="Times New Roman" w:hAnsi="Times New Roman" w:cs="Times New Roman"/>
          <w:b/>
          <w:sz w:val="24"/>
          <w:szCs w:val="24"/>
          <w:lang w:val="kk-KZ"/>
        </w:rPr>
      </w:pPr>
    </w:p>
    <w:p w:rsidR="00DE7A1E" w:rsidRDefault="00DE7A1E" w:rsidP="000138AB">
      <w:pPr>
        <w:spacing w:after="0" w:line="240" w:lineRule="auto"/>
        <w:jc w:val="center"/>
        <w:rPr>
          <w:rFonts w:ascii="Times New Roman" w:hAnsi="Times New Roman" w:cs="Times New Roman"/>
          <w:b/>
          <w:sz w:val="24"/>
          <w:szCs w:val="24"/>
          <w:lang w:val="kk-KZ"/>
        </w:rPr>
      </w:pPr>
    </w:p>
    <w:p w:rsidR="00DE7A1E" w:rsidRDefault="00DE7A1E" w:rsidP="000138AB">
      <w:pPr>
        <w:spacing w:after="0" w:line="240" w:lineRule="auto"/>
        <w:jc w:val="center"/>
        <w:rPr>
          <w:rFonts w:ascii="Times New Roman" w:hAnsi="Times New Roman" w:cs="Times New Roman"/>
          <w:b/>
          <w:sz w:val="24"/>
          <w:szCs w:val="24"/>
          <w:lang w:val="kk-KZ"/>
        </w:rPr>
      </w:pPr>
    </w:p>
    <w:p w:rsidR="00DE7A1E" w:rsidRDefault="00DE7A1E" w:rsidP="000138AB">
      <w:pPr>
        <w:spacing w:after="0" w:line="240" w:lineRule="auto"/>
        <w:jc w:val="center"/>
        <w:rPr>
          <w:rFonts w:ascii="Times New Roman" w:hAnsi="Times New Roman" w:cs="Times New Roman"/>
          <w:b/>
          <w:sz w:val="24"/>
          <w:szCs w:val="24"/>
          <w:lang w:val="kk-KZ"/>
        </w:rPr>
      </w:pPr>
    </w:p>
    <w:p w:rsidR="00DE7A1E" w:rsidRDefault="00DE7A1E" w:rsidP="000138AB">
      <w:pPr>
        <w:spacing w:after="0" w:line="240" w:lineRule="auto"/>
        <w:jc w:val="center"/>
        <w:rPr>
          <w:rFonts w:ascii="Times New Roman" w:hAnsi="Times New Roman" w:cs="Times New Roman"/>
          <w:b/>
          <w:sz w:val="24"/>
          <w:szCs w:val="24"/>
          <w:lang w:val="kk-KZ"/>
        </w:rPr>
      </w:pPr>
    </w:p>
    <w:p w:rsidR="00DE7A1E" w:rsidRDefault="00DE7A1E" w:rsidP="000138AB">
      <w:pPr>
        <w:spacing w:after="0" w:line="240" w:lineRule="auto"/>
        <w:jc w:val="center"/>
        <w:rPr>
          <w:rFonts w:ascii="Times New Roman" w:hAnsi="Times New Roman" w:cs="Times New Roman"/>
          <w:b/>
          <w:sz w:val="24"/>
          <w:szCs w:val="24"/>
          <w:lang w:val="kk-KZ"/>
        </w:rPr>
      </w:pPr>
    </w:p>
    <w:p w:rsidR="00DE7A1E" w:rsidRDefault="00DE7A1E" w:rsidP="000138AB">
      <w:pPr>
        <w:spacing w:after="0" w:line="240" w:lineRule="auto"/>
        <w:jc w:val="center"/>
        <w:rPr>
          <w:rFonts w:ascii="Times New Roman" w:hAnsi="Times New Roman" w:cs="Times New Roman"/>
          <w:b/>
          <w:sz w:val="24"/>
          <w:szCs w:val="24"/>
          <w:lang w:val="kk-KZ"/>
        </w:rPr>
      </w:pPr>
    </w:p>
    <w:p w:rsidR="00DE7A1E" w:rsidRDefault="00DE7A1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0138AB" w:rsidRPr="00B12EDF"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813903">
        <w:rPr>
          <w:rFonts w:ascii="Times New Roman" w:hAnsi="Times New Roman" w:cs="Times New Roman"/>
          <w:b/>
          <w:sz w:val="24"/>
          <w:szCs w:val="24"/>
          <w:lang w:val="kk-KZ"/>
        </w:rPr>
        <w:t>0</w:t>
      </w:r>
      <w:r w:rsidR="00D417CB" w:rsidRPr="00D417CB">
        <w:rPr>
          <w:rFonts w:ascii="Times New Roman" w:hAnsi="Times New Roman" w:cs="Times New Roman"/>
          <w:b/>
          <w:sz w:val="24"/>
          <w:szCs w:val="24"/>
          <w:lang w:val="kk-KZ"/>
        </w:rPr>
        <w:t>20</w:t>
      </w:r>
      <w:r>
        <w:rPr>
          <w:rFonts w:ascii="Times New Roman" w:hAnsi="Times New Roman" w:cs="Times New Roman"/>
          <w:b/>
          <w:sz w:val="24"/>
          <w:szCs w:val="24"/>
          <w:lang w:val="kk-KZ"/>
        </w:rPr>
        <w:t xml:space="preserve"> б</w:t>
      </w:r>
      <w:r w:rsidR="000138AB" w:rsidRPr="00B12EDF">
        <w:rPr>
          <w:rFonts w:ascii="Times New Roman" w:hAnsi="Times New Roman" w:cs="Times New Roman"/>
          <w:b/>
          <w:sz w:val="24"/>
          <w:szCs w:val="24"/>
          <w:lang w:val="kk-KZ"/>
        </w:rPr>
        <w:t>аға ұсыныстарына сұрау салу тәсілімен мемлекеттік  сатып алу қорытындысы туралы хаттама</w:t>
      </w:r>
    </w:p>
    <w:p w:rsidR="000138AB" w:rsidRDefault="00A10478" w:rsidP="000138AB">
      <w:pPr>
        <w:pStyle w:val="7"/>
        <w:spacing w:line="240" w:lineRule="auto"/>
        <w:jc w:val="center"/>
        <w:rPr>
          <w:rFonts w:ascii="Times New Roman" w:eastAsiaTheme="minorEastAsia" w:hAnsi="Times New Roman" w:cs="Times New Roman"/>
          <w:iCs w:val="0"/>
          <w:color w:val="auto"/>
          <w:sz w:val="24"/>
          <w:szCs w:val="24"/>
          <w:u w:val="single"/>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D417CB" w:rsidRPr="00D417CB">
        <w:rPr>
          <w:rFonts w:ascii="Times New Roman" w:eastAsiaTheme="minorEastAsia" w:hAnsi="Times New Roman" w:cs="Times New Roman"/>
          <w:iCs w:val="0"/>
          <w:color w:val="auto"/>
          <w:sz w:val="24"/>
          <w:szCs w:val="24"/>
          <w:u w:val="single"/>
          <w:lang w:val="kk-KZ"/>
        </w:rPr>
        <w:t>21</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814239">
        <w:rPr>
          <w:rFonts w:ascii="Times New Roman" w:eastAsiaTheme="minorEastAsia" w:hAnsi="Times New Roman" w:cs="Times New Roman"/>
          <w:iCs w:val="0"/>
          <w:color w:val="auto"/>
          <w:sz w:val="24"/>
          <w:szCs w:val="24"/>
          <w:u w:val="single"/>
          <w:lang w:val="kk-KZ"/>
        </w:rPr>
        <w:t>5</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3E6988">
        <w:rPr>
          <w:rFonts w:ascii="Times New Roman" w:eastAsiaTheme="minorEastAsia" w:hAnsi="Times New Roman" w:cs="Times New Roman"/>
          <w:iCs w:val="0"/>
          <w:color w:val="auto"/>
          <w:sz w:val="24"/>
          <w:szCs w:val="24"/>
          <w:u w:val="single"/>
          <w:lang w:val="kk-KZ"/>
        </w:rPr>
        <w:t>1</w:t>
      </w:r>
      <w:r w:rsidR="00063858">
        <w:rPr>
          <w:rFonts w:ascii="Times New Roman" w:eastAsiaTheme="minorEastAsia" w:hAnsi="Times New Roman" w:cs="Times New Roman"/>
          <w:iCs w:val="0"/>
          <w:color w:val="auto"/>
          <w:sz w:val="24"/>
          <w:szCs w:val="24"/>
          <w:u w:val="single"/>
          <w:lang w:val="kk-KZ"/>
        </w:rPr>
        <w:t>9</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377D6" w:rsidRDefault="000138AB" w:rsidP="00E23FC9">
      <w:pPr>
        <w:spacing w:after="0" w:line="240" w:lineRule="auto"/>
        <w:ind w:left="-1134"/>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73184E">
        <w:rPr>
          <w:rFonts w:ascii="Times New Roman" w:hAnsi="Times New Roman" w:cs="Times New Roman"/>
          <w:b/>
          <w:sz w:val="24"/>
          <w:szCs w:val="24"/>
          <w:u w:val="single"/>
          <w:lang w:val="kk-KZ"/>
        </w:rPr>
        <w:t>2</w:t>
      </w:r>
      <w:r w:rsidR="00D417CB">
        <w:rPr>
          <w:rFonts w:ascii="Times New Roman" w:hAnsi="Times New Roman" w:cs="Times New Roman"/>
          <w:b/>
          <w:sz w:val="24"/>
          <w:szCs w:val="24"/>
          <w:u w:val="single"/>
          <w:lang w:val="en-US"/>
        </w:rPr>
        <w:t>9</w:t>
      </w:r>
      <w:r w:rsidR="00814239">
        <w:rPr>
          <w:rFonts w:ascii="Times New Roman" w:hAnsi="Times New Roman" w:cs="Times New Roman"/>
          <w:b/>
          <w:sz w:val="24"/>
          <w:szCs w:val="24"/>
          <w:u w:val="single"/>
          <w:lang w:val="kk-KZ"/>
        </w:rPr>
        <w:t xml:space="preserve"> </w:t>
      </w:r>
      <w:r w:rsidR="00814239" w:rsidRPr="00814239">
        <w:rPr>
          <w:rFonts w:ascii="Times New Roman" w:hAnsi="Times New Roman" w:cs="Times New Roman"/>
          <w:b/>
          <w:sz w:val="24"/>
          <w:szCs w:val="24"/>
          <w:u w:val="single"/>
          <w:lang w:val="kk-KZ"/>
        </w:rPr>
        <w:t>мамыр</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0138AB">
      <w:pPr>
        <w:pStyle w:val="a3"/>
        <w:spacing w:after="0" w:line="240" w:lineRule="auto"/>
        <w:ind w:left="-774"/>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2903B3" w:rsidRDefault="002903B3" w:rsidP="000138AB">
      <w:pPr>
        <w:spacing w:after="0" w:line="240" w:lineRule="auto"/>
        <w:jc w:val="center"/>
        <w:rPr>
          <w:rFonts w:ascii="Times New Roman" w:hAnsi="Times New Roman" w:cs="Times New Roman"/>
          <w:i/>
          <w:sz w:val="24"/>
          <w:szCs w:val="24"/>
          <w:u w:val="single"/>
          <w:lang w:val="kk-KZ"/>
        </w:rPr>
      </w:pPr>
    </w:p>
    <w:tbl>
      <w:tblPr>
        <w:tblW w:w="10490" w:type="dxa"/>
        <w:tblInd w:w="-601" w:type="dxa"/>
        <w:tblLook w:val="04A0" w:firstRow="1" w:lastRow="0" w:firstColumn="1" w:lastColumn="0" w:noHBand="0" w:noVBand="1"/>
      </w:tblPr>
      <w:tblGrid>
        <w:gridCol w:w="709"/>
        <w:gridCol w:w="4395"/>
        <w:gridCol w:w="1134"/>
        <w:gridCol w:w="850"/>
        <w:gridCol w:w="1702"/>
        <w:gridCol w:w="1700"/>
      </w:tblGrid>
      <w:tr w:rsidR="00DE7A1E" w:rsidRPr="00DE7A1E" w:rsidTr="00DE7A1E">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b/>
                <w:bCs/>
                <w:color w:val="000000"/>
              </w:rPr>
            </w:pPr>
            <w:r w:rsidRPr="00DE7A1E">
              <w:rPr>
                <w:rFonts w:ascii="Times New Roman" w:eastAsia="Times New Roman" w:hAnsi="Times New Roman" w:cs="Times New Roman"/>
                <w:b/>
                <w:bCs/>
                <w:color w:val="000000"/>
              </w:rPr>
              <w:t>№ р/н</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b/>
                <w:bCs/>
                <w:color w:val="000000"/>
              </w:rPr>
            </w:pPr>
            <w:proofErr w:type="spellStart"/>
            <w:r w:rsidRPr="00DE7A1E">
              <w:rPr>
                <w:rFonts w:ascii="Times New Roman" w:eastAsia="Times New Roman" w:hAnsi="Times New Roman" w:cs="Times New Roman"/>
                <w:b/>
                <w:bCs/>
                <w:color w:val="000000"/>
              </w:rPr>
              <w:t>Атауы</w:t>
            </w:r>
            <w:proofErr w:type="spellEnd"/>
            <w:r w:rsidRPr="00DE7A1E">
              <w:rPr>
                <w:rFonts w:ascii="Times New Roman" w:eastAsia="Times New Roman" w:hAnsi="Times New Roman" w:cs="Times New Roman"/>
                <w:b/>
                <w:bCs/>
                <w:color w:val="000000"/>
              </w:rPr>
              <w:t>/</w:t>
            </w:r>
            <w:proofErr w:type="spellStart"/>
            <w:r w:rsidRPr="00DE7A1E">
              <w:rPr>
                <w:rFonts w:ascii="Times New Roman" w:eastAsia="Times New Roman" w:hAnsi="Times New Roman" w:cs="Times New Roman"/>
                <w:b/>
                <w:bCs/>
                <w:color w:val="000000"/>
              </w:rPr>
              <w:t>қосымша</w:t>
            </w:r>
            <w:proofErr w:type="spellEnd"/>
            <w:r w:rsidRPr="00DE7A1E">
              <w:rPr>
                <w:rFonts w:ascii="Times New Roman" w:eastAsia="Times New Roman" w:hAnsi="Times New Roman" w:cs="Times New Roman"/>
                <w:b/>
                <w:bCs/>
                <w:color w:val="000000"/>
              </w:rPr>
              <w:t xml:space="preserve"> </w:t>
            </w:r>
            <w:proofErr w:type="spellStart"/>
            <w:r w:rsidRPr="00DE7A1E">
              <w:rPr>
                <w:rFonts w:ascii="Times New Roman" w:eastAsia="Times New Roman" w:hAnsi="Times New Roman" w:cs="Times New Roman"/>
                <w:b/>
                <w:bCs/>
                <w:color w:val="000000"/>
              </w:rPr>
              <w:t>сипаттамасы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b/>
                <w:bCs/>
                <w:color w:val="000000"/>
              </w:rPr>
            </w:pPr>
            <w:proofErr w:type="spellStart"/>
            <w:r w:rsidRPr="00DE7A1E">
              <w:rPr>
                <w:rFonts w:ascii="Times New Roman" w:eastAsia="Times New Roman" w:hAnsi="Times New Roman" w:cs="Times New Roman"/>
                <w:b/>
                <w:bCs/>
                <w:color w:val="000000"/>
              </w:rPr>
              <w:t>Өл</w:t>
            </w:r>
            <w:proofErr w:type="spellEnd"/>
            <w:r w:rsidRPr="00DE7A1E">
              <w:rPr>
                <w:rFonts w:ascii="Times New Roman" w:eastAsia="Times New Roman" w:hAnsi="Times New Roman" w:cs="Times New Roman"/>
                <w:b/>
                <w:bCs/>
                <w:color w:val="000000"/>
              </w:rPr>
              <w:t xml:space="preserve">. </w:t>
            </w:r>
            <w:proofErr w:type="spellStart"/>
            <w:r w:rsidRPr="00DE7A1E">
              <w:rPr>
                <w:rFonts w:ascii="Times New Roman" w:eastAsia="Times New Roman" w:hAnsi="Times New Roman" w:cs="Times New Roman"/>
                <w:b/>
                <w:bCs/>
                <w:color w:val="000000"/>
              </w:rPr>
              <w:t>бірлігі</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b/>
                <w:bCs/>
                <w:color w:val="000000"/>
              </w:rPr>
            </w:pPr>
            <w:r w:rsidRPr="00DE7A1E">
              <w:rPr>
                <w:rFonts w:ascii="Times New Roman" w:eastAsia="Times New Roman" w:hAnsi="Times New Roman" w:cs="Times New Roman"/>
                <w:b/>
                <w:bCs/>
                <w:color w:val="000000"/>
              </w:rPr>
              <w:t>Саны</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b/>
                <w:bCs/>
                <w:color w:val="000000"/>
              </w:rPr>
            </w:pPr>
            <w:proofErr w:type="spellStart"/>
            <w:r w:rsidRPr="00DE7A1E">
              <w:rPr>
                <w:rFonts w:ascii="Times New Roman" w:eastAsia="Times New Roman" w:hAnsi="Times New Roman" w:cs="Times New Roman"/>
                <w:b/>
                <w:bCs/>
                <w:color w:val="000000"/>
              </w:rPr>
              <w:t>Бірлік</w:t>
            </w:r>
            <w:proofErr w:type="spellEnd"/>
            <w:r w:rsidRPr="00DE7A1E">
              <w:rPr>
                <w:rFonts w:ascii="Times New Roman" w:eastAsia="Times New Roman" w:hAnsi="Times New Roman" w:cs="Times New Roman"/>
                <w:b/>
                <w:bCs/>
                <w:color w:val="000000"/>
              </w:rPr>
              <w:t xml:space="preserve"> </w:t>
            </w:r>
            <w:proofErr w:type="spellStart"/>
            <w:r w:rsidRPr="00DE7A1E">
              <w:rPr>
                <w:rFonts w:ascii="Times New Roman" w:eastAsia="Times New Roman" w:hAnsi="Times New Roman" w:cs="Times New Roman"/>
                <w:b/>
                <w:bCs/>
                <w:color w:val="000000"/>
              </w:rPr>
              <w:t>бағасы</w:t>
            </w:r>
            <w:proofErr w:type="spellEnd"/>
            <w:r w:rsidRPr="00DE7A1E">
              <w:rPr>
                <w:rFonts w:ascii="Times New Roman" w:eastAsia="Times New Roman" w:hAnsi="Times New Roman" w:cs="Times New Roman"/>
                <w:b/>
                <w:bCs/>
                <w:color w:val="000000"/>
              </w:rPr>
              <w:t xml:space="preserve"> (</w:t>
            </w:r>
            <w:proofErr w:type="spellStart"/>
            <w:r w:rsidRPr="00DE7A1E">
              <w:rPr>
                <w:rFonts w:ascii="Times New Roman" w:eastAsia="Times New Roman" w:hAnsi="Times New Roman" w:cs="Times New Roman"/>
                <w:b/>
                <w:bCs/>
                <w:color w:val="000000"/>
              </w:rPr>
              <w:t>теңге</w:t>
            </w:r>
            <w:proofErr w:type="spellEnd"/>
            <w:r w:rsidRPr="00DE7A1E">
              <w:rPr>
                <w:rFonts w:ascii="Times New Roman" w:eastAsia="Times New Roman" w:hAnsi="Times New Roman" w:cs="Times New Roman"/>
                <w:b/>
                <w:bCs/>
                <w:color w:val="000000"/>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b/>
                <w:bCs/>
                <w:color w:val="000000"/>
              </w:rPr>
            </w:pPr>
            <w:proofErr w:type="spellStart"/>
            <w:r w:rsidRPr="00DE7A1E">
              <w:rPr>
                <w:rFonts w:ascii="Times New Roman" w:eastAsia="Times New Roman" w:hAnsi="Times New Roman" w:cs="Times New Roman"/>
                <w:b/>
                <w:bCs/>
                <w:color w:val="000000"/>
              </w:rPr>
              <w:t>Жалпы</w:t>
            </w:r>
            <w:proofErr w:type="spellEnd"/>
            <w:r w:rsidRPr="00DE7A1E">
              <w:rPr>
                <w:rFonts w:ascii="Times New Roman" w:eastAsia="Times New Roman" w:hAnsi="Times New Roman" w:cs="Times New Roman"/>
                <w:b/>
                <w:bCs/>
                <w:color w:val="000000"/>
              </w:rPr>
              <w:t xml:space="preserve"> </w:t>
            </w:r>
            <w:proofErr w:type="spellStart"/>
            <w:r w:rsidRPr="00DE7A1E">
              <w:rPr>
                <w:rFonts w:ascii="Times New Roman" w:eastAsia="Times New Roman" w:hAnsi="Times New Roman" w:cs="Times New Roman"/>
                <w:b/>
                <w:bCs/>
                <w:color w:val="000000"/>
              </w:rPr>
              <w:t>сомасы</w:t>
            </w:r>
            <w:proofErr w:type="spellEnd"/>
            <w:r w:rsidRPr="00DE7A1E">
              <w:rPr>
                <w:rFonts w:ascii="Times New Roman" w:eastAsia="Times New Roman" w:hAnsi="Times New Roman" w:cs="Times New Roman"/>
                <w:b/>
                <w:bCs/>
                <w:color w:val="000000"/>
              </w:rPr>
              <w:t xml:space="preserve"> (</w:t>
            </w:r>
            <w:proofErr w:type="spellStart"/>
            <w:r w:rsidRPr="00DE7A1E">
              <w:rPr>
                <w:rFonts w:ascii="Times New Roman" w:eastAsia="Times New Roman" w:hAnsi="Times New Roman" w:cs="Times New Roman"/>
                <w:b/>
                <w:bCs/>
                <w:color w:val="000000"/>
              </w:rPr>
              <w:t>теңге</w:t>
            </w:r>
            <w:proofErr w:type="spellEnd"/>
            <w:r w:rsidRPr="00DE7A1E">
              <w:rPr>
                <w:rFonts w:ascii="Times New Roman" w:eastAsia="Times New Roman" w:hAnsi="Times New Roman" w:cs="Times New Roman"/>
                <w:b/>
                <w:bCs/>
                <w:color w:val="000000"/>
              </w:rPr>
              <w:t>)</w:t>
            </w:r>
          </w:p>
        </w:tc>
      </w:tr>
      <w:tr w:rsidR="00DE7A1E" w:rsidRPr="00DE7A1E" w:rsidTr="00DE7A1E">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b/>
                <w:bCs/>
                <w:color w:val="000000"/>
              </w:rPr>
            </w:pPr>
            <w:r w:rsidRPr="00DE7A1E">
              <w:rPr>
                <w:rFonts w:ascii="Times New Roman" w:eastAsia="Times New Roman" w:hAnsi="Times New Roman" w:cs="Times New Roman"/>
                <w:b/>
                <w:bCs/>
                <w:color w:val="000000"/>
              </w:rPr>
              <w:t>1</w:t>
            </w:r>
          </w:p>
        </w:tc>
        <w:tc>
          <w:tcPr>
            <w:tcW w:w="4395"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 xml:space="preserve">Натрий </w:t>
            </w:r>
            <w:proofErr w:type="spellStart"/>
            <w:r w:rsidRPr="00DE7A1E">
              <w:rPr>
                <w:rFonts w:ascii="Times New Roman" w:eastAsia="Times New Roman" w:hAnsi="Times New Roman" w:cs="Times New Roman"/>
                <w:color w:val="000000"/>
              </w:rPr>
              <w:t>гепаринді</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қанды</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алуға</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арналған</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вакумды</w:t>
            </w:r>
            <w:proofErr w:type="spellEnd"/>
            <w:r w:rsidRPr="00DE7A1E">
              <w:rPr>
                <w:rFonts w:ascii="Times New Roman" w:eastAsia="Times New Roman" w:hAnsi="Times New Roman" w:cs="Times New Roman"/>
                <w:color w:val="000000"/>
              </w:rPr>
              <w:t xml:space="preserve"> пробирка, </w:t>
            </w:r>
            <w:proofErr w:type="spellStart"/>
            <w:r w:rsidRPr="00DE7A1E">
              <w:rPr>
                <w:rFonts w:ascii="Times New Roman" w:eastAsia="Times New Roman" w:hAnsi="Times New Roman" w:cs="Times New Roman"/>
                <w:color w:val="000000"/>
              </w:rPr>
              <w:t>жасыл</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қақпағы</w:t>
            </w:r>
            <w:proofErr w:type="spellEnd"/>
            <w:r w:rsidRPr="00DE7A1E">
              <w:rPr>
                <w:rFonts w:ascii="Times New Roman" w:eastAsia="Times New Roman" w:hAnsi="Times New Roman" w:cs="Times New Roman"/>
                <w:color w:val="000000"/>
              </w:rPr>
              <w:t xml:space="preserve"> бар, 6 мл</w:t>
            </w:r>
          </w:p>
        </w:tc>
        <w:tc>
          <w:tcPr>
            <w:tcW w:w="1134"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дана</w:t>
            </w:r>
          </w:p>
        </w:tc>
        <w:tc>
          <w:tcPr>
            <w:tcW w:w="850"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300</w:t>
            </w:r>
          </w:p>
        </w:tc>
        <w:tc>
          <w:tcPr>
            <w:tcW w:w="1702"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70</w:t>
            </w:r>
          </w:p>
        </w:tc>
        <w:tc>
          <w:tcPr>
            <w:tcW w:w="1700"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21000</w:t>
            </w:r>
          </w:p>
        </w:tc>
      </w:tr>
      <w:tr w:rsidR="00DE7A1E" w:rsidRPr="00DE7A1E" w:rsidTr="00DE7A1E">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b/>
                <w:bCs/>
                <w:color w:val="000000"/>
              </w:rPr>
            </w:pPr>
            <w:r w:rsidRPr="00DE7A1E">
              <w:rPr>
                <w:rFonts w:ascii="Times New Roman" w:eastAsia="Times New Roman" w:hAnsi="Times New Roman" w:cs="Times New Roman"/>
                <w:b/>
                <w:bCs/>
                <w:color w:val="000000"/>
              </w:rPr>
              <w:t>2</w:t>
            </w:r>
          </w:p>
        </w:tc>
        <w:tc>
          <w:tcPr>
            <w:tcW w:w="4395"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 xml:space="preserve">Пластмасса </w:t>
            </w:r>
            <w:proofErr w:type="spellStart"/>
            <w:r w:rsidRPr="00DE7A1E">
              <w:rPr>
                <w:rFonts w:ascii="Times New Roman" w:eastAsia="Times New Roman" w:hAnsi="Times New Roman" w:cs="Times New Roman"/>
                <w:color w:val="000000"/>
              </w:rPr>
              <w:t>бетперде</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көзді</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дем</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алу</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жолдарын</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және</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шаңнан</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механикалық</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заттардан</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биологиялық</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сұйықтықтардан</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қорғауға</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арналған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дана</w:t>
            </w:r>
          </w:p>
        </w:tc>
        <w:tc>
          <w:tcPr>
            <w:tcW w:w="850"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106</w:t>
            </w:r>
          </w:p>
        </w:tc>
        <w:tc>
          <w:tcPr>
            <w:tcW w:w="1702"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1385</w:t>
            </w:r>
          </w:p>
        </w:tc>
        <w:tc>
          <w:tcPr>
            <w:tcW w:w="1700"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146810</w:t>
            </w:r>
          </w:p>
        </w:tc>
      </w:tr>
      <w:tr w:rsidR="00DE7A1E" w:rsidRPr="00DE7A1E" w:rsidTr="00DE7A1E">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b/>
                <w:bCs/>
                <w:color w:val="000000"/>
              </w:rPr>
            </w:pPr>
            <w:r w:rsidRPr="00DE7A1E">
              <w:rPr>
                <w:rFonts w:ascii="Times New Roman" w:eastAsia="Times New Roman" w:hAnsi="Times New Roman" w:cs="Times New Roman"/>
                <w:b/>
                <w:bCs/>
                <w:color w:val="000000"/>
              </w:rPr>
              <w:t>3</w:t>
            </w:r>
          </w:p>
        </w:tc>
        <w:tc>
          <w:tcPr>
            <w:tcW w:w="4395"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proofErr w:type="spellStart"/>
            <w:r w:rsidRPr="00DE7A1E">
              <w:rPr>
                <w:rFonts w:ascii="Times New Roman" w:eastAsia="Times New Roman" w:hAnsi="Times New Roman" w:cs="Times New Roman"/>
                <w:color w:val="000000"/>
              </w:rPr>
              <w:t>Draeger</w:t>
            </w:r>
            <w:proofErr w:type="spellEnd"/>
            <w:r w:rsidRPr="00DE7A1E">
              <w:rPr>
                <w:rFonts w:ascii="Times New Roman" w:eastAsia="Times New Roman" w:hAnsi="Times New Roman" w:cs="Times New Roman"/>
                <w:color w:val="000000"/>
              </w:rPr>
              <w:t xml:space="preserve"> 5510/5820/6510/6810/6820 алкотест </w:t>
            </w:r>
            <w:proofErr w:type="spellStart"/>
            <w:r w:rsidRPr="00DE7A1E">
              <w:rPr>
                <w:rFonts w:ascii="Times New Roman" w:eastAsia="Times New Roman" w:hAnsi="Times New Roman" w:cs="Times New Roman"/>
                <w:color w:val="000000"/>
              </w:rPr>
              <w:t>ушін</w:t>
            </w:r>
            <w:proofErr w:type="spellEnd"/>
            <w:r w:rsidRPr="00DE7A1E">
              <w:rPr>
                <w:rFonts w:ascii="Times New Roman" w:eastAsia="Times New Roman" w:hAnsi="Times New Roman" w:cs="Times New Roman"/>
                <w:color w:val="000000"/>
              </w:rPr>
              <w:t xml:space="preserve"> мундштук, </w:t>
            </w:r>
            <w:proofErr w:type="spellStart"/>
            <w:r w:rsidRPr="00DE7A1E">
              <w:rPr>
                <w:rFonts w:ascii="Times New Roman" w:eastAsia="Times New Roman" w:hAnsi="Times New Roman" w:cs="Times New Roman"/>
                <w:color w:val="000000"/>
              </w:rPr>
              <w:t>қорапта</w:t>
            </w:r>
            <w:proofErr w:type="spellEnd"/>
            <w:r w:rsidRPr="00DE7A1E">
              <w:rPr>
                <w:rFonts w:ascii="Times New Roman" w:eastAsia="Times New Roman" w:hAnsi="Times New Roman" w:cs="Times New Roman"/>
                <w:color w:val="000000"/>
              </w:rPr>
              <w:t xml:space="preserve"> 100 дана</w:t>
            </w:r>
          </w:p>
        </w:tc>
        <w:tc>
          <w:tcPr>
            <w:tcW w:w="1134"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дана</w:t>
            </w:r>
          </w:p>
        </w:tc>
        <w:tc>
          <w:tcPr>
            <w:tcW w:w="850"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3000</w:t>
            </w:r>
          </w:p>
        </w:tc>
        <w:tc>
          <w:tcPr>
            <w:tcW w:w="1702"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62,5</w:t>
            </w:r>
          </w:p>
        </w:tc>
        <w:tc>
          <w:tcPr>
            <w:tcW w:w="1700"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187500</w:t>
            </w:r>
          </w:p>
        </w:tc>
      </w:tr>
      <w:tr w:rsidR="00DE7A1E" w:rsidRPr="00DE7A1E" w:rsidTr="00DE7A1E">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b/>
                <w:bCs/>
                <w:color w:val="000000"/>
              </w:rPr>
            </w:pPr>
            <w:r w:rsidRPr="00DE7A1E">
              <w:rPr>
                <w:rFonts w:ascii="Times New Roman" w:eastAsia="Times New Roman" w:hAnsi="Times New Roman" w:cs="Times New Roman"/>
                <w:b/>
                <w:bCs/>
                <w:color w:val="000000"/>
              </w:rPr>
              <w:t>4</w:t>
            </w:r>
          </w:p>
        </w:tc>
        <w:tc>
          <w:tcPr>
            <w:tcW w:w="4395"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proofErr w:type="spellStart"/>
            <w:r w:rsidRPr="00DE7A1E">
              <w:rPr>
                <w:rFonts w:ascii="Times New Roman" w:eastAsia="Times New Roman" w:hAnsi="Times New Roman" w:cs="Times New Roman"/>
                <w:color w:val="000000"/>
              </w:rPr>
              <w:t>Желдеткіші</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жоқ</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көзілдірік</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терлетпейтін</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көзілдірік</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бетке</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нық</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тұрады</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жалпақ</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лентасымен</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басқа</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бекітіледі</w:t>
            </w:r>
            <w:proofErr w:type="spellEnd"/>
            <w:r w:rsidRPr="00DE7A1E">
              <w:rPr>
                <w:rFonts w:ascii="Times New Roman" w:eastAsia="Times New Roman" w:hAnsi="Times New Roman" w:cs="Times New Roman"/>
                <w:color w:val="000000"/>
              </w:rPr>
              <w:t xml:space="preserve">. </w:t>
            </w:r>
            <w:proofErr w:type="spellStart"/>
            <w:proofErr w:type="gramStart"/>
            <w:r w:rsidRPr="00DE7A1E">
              <w:rPr>
                <w:rFonts w:ascii="Times New Roman" w:eastAsia="Times New Roman" w:hAnsi="Times New Roman" w:cs="Times New Roman"/>
                <w:color w:val="000000"/>
              </w:rPr>
              <w:t>Оптикалық</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ашық</w:t>
            </w:r>
            <w:proofErr w:type="spellEnd"/>
            <w:proofErr w:type="gram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материалдан</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жасалған</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қорғануға</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арналған</w:t>
            </w:r>
            <w:proofErr w:type="spellEnd"/>
            <w:r w:rsidRPr="00DE7A1E">
              <w:rPr>
                <w:rFonts w:ascii="Times New Roman" w:eastAsia="Times New Roman" w:hAnsi="Times New Roman" w:cs="Times New Roman"/>
                <w:color w:val="000000"/>
              </w:rPr>
              <w:t xml:space="preserve"> </w:t>
            </w:r>
            <w:proofErr w:type="spellStart"/>
            <w:r w:rsidRPr="00DE7A1E">
              <w:rPr>
                <w:rFonts w:ascii="Times New Roman" w:eastAsia="Times New Roman" w:hAnsi="Times New Roman" w:cs="Times New Roman"/>
                <w:color w:val="000000"/>
              </w:rPr>
              <w:t>панорамалық</w:t>
            </w:r>
            <w:proofErr w:type="spellEnd"/>
            <w:r w:rsidRPr="00DE7A1E">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дана</w:t>
            </w:r>
          </w:p>
        </w:tc>
        <w:tc>
          <w:tcPr>
            <w:tcW w:w="850"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9</w:t>
            </w:r>
          </w:p>
        </w:tc>
        <w:tc>
          <w:tcPr>
            <w:tcW w:w="1702"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1500</w:t>
            </w:r>
          </w:p>
        </w:tc>
        <w:tc>
          <w:tcPr>
            <w:tcW w:w="1700" w:type="dxa"/>
            <w:tcBorders>
              <w:top w:val="nil"/>
              <w:left w:val="nil"/>
              <w:bottom w:val="single" w:sz="4" w:space="0" w:color="auto"/>
              <w:right w:val="single" w:sz="4" w:space="0" w:color="auto"/>
            </w:tcBorders>
            <w:shd w:val="clear" w:color="auto" w:fill="auto"/>
            <w:vAlign w:val="center"/>
            <w:hideMark/>
          </w:tcPr>
          <w:p w:rsidR="00DE7A1E" w:rsidRPr="00DE7A1E" w:rsidRDefault="00DE7A1E" w:rsidP="00DE7A1E">
            <w:pPr>
              <w:spacing w:after="0" w:line="240" w:lineRule="auto"/>
              <w:jc w:val="center"/>
              <w:rPr>
                <w:rFonts w:ascii="Times New Roman" w:eastAsia="Times New Roman" w:hAnsi="Times New Roman" w:cs="Times New Roman"/>
                <w:color w:val="000000"/>
              </w:rPr>
            </w:pPr>
            <w:r w:rsidRPr="00DE7A1E">
              <w:rPr>
                <w:rFonts w:ascii="Times New Roman" w:eastAsia="Times New Roman" w:hAnsi="Times New Roman" w:cs="Times New Roman"/>
                <w:color w:val="000000"/>
              </w:rPr>
              <w:t>13500</w:t>
            </w:r>
          </w:p>
        </w:tc>
      </w:tr>
      <w:tr w:rsidR="00DE7A1E" w:rsidRPr="00DE7A1E" w:rsidTr="00DE7A1E">
        <w:trPr>
          <w:trHeight w:val="300"/>
        </w:trPr>
        <w:tc>
          <w:tcPr>
            <w:tcW w:w="879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E7A1E" w:rsidRPr="00DE7A1E" w:rsidRDefault="00DE7A1E" w:rsidP="00DE7A1E">
            <w:pPr>
              <w:spacing w:after="0" w:line="240" w:lineRule="auto"/>
              <w:jc w:val="right"/>
              <w:rPr>
                <w:rFonts w:ascii="Times New Roman" w:eastAsia="Times New Roman" w:hAnsi="Times New Roman" w:cs="Times New Roman"/>
                <w:b/>
                <w:bCs/>
                <w:color w:val="000000"/>
              </w:rPr>
            </w:pPr>
            <w:r w:rsidRPr="00DE7A1E">
              <w:rPr>
                <w:rFonts w:ascii="Times New Roman" w:eastAsia="Times New Roman" w:hAnsi="Times New Roman" w:cs="Times New Roman"/>
                <w:b/>
                <w:bCs/>
                <w:color w:val="000000"/>
              </w:rPr>
              <w:t>БАРЛЫҒЫ</w:t>
            </w:r>
          </w:p>
        </w:tc>
        <w:tc>
          <w:tcPr>
            <w:tcW w:w="1700" w:type="dxa"/>
            <w:tcBorders>
              <w:top w:val="nil"/>
              <w:left w:val="nil"/>
              <w:bottom w:val="single" w:sz="4" w:space="0" w:color="auto"/>
              <w:right w:val="single" w:sz="4" w:space="0" w:color="auto"/>
            </w:tcBorders>
            <w:shd w:val="clear" w:color="auto" w:fill="auto"/>
            <w:hideMark/>
          </w:tcPr>
          <w:p w:rsidR="00DE7A1E" w:rsidRPr="00DE7A1E" w:rsidRDefault="00DE7A1E" w:rsidP="00DE7A1E">
            <w:pPr>
              <w:spacing w:after="0" w:line="240" w:lineRule="auto"/>
              <w:jc w:val="center"/>
              <w:rPr>
                <w:rFonts w:ascii="Times New Roman" w:eastAsia="Times New Roman" w:hAnsi="Times New Roman" w:cs="Times New Roman"/>
                <w:b/>
                <w:bCs/>
                <w:color w:val="000000"/>
              </w:rPr>
            </w:pPr>
            <w:r w:rsidRPr="00DE7A1E">
              <w:rPr>
                <w:rFonts w:ascii="Times New Roman" w:eastAsia="Times New Roman" w:hAnsi="Times New Roman" w:cs="Times New Roman"/>
                <w:b/>
                <w:bCs/>
                <w:color w:val="000000"/>
              </w:rPr>
              <w:t>368810</w:t>
            </w:r>
          </w:p>
        </w:tc>
      </w:tr>
    </w:tbl>
    <w:p w:rsidR="00E55258" w:rsidRDefault="00E55258"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DE7A1E" w:rsidP="000138AB">
      <w:pPr>
        <w:pStyle w:val="a3"/>
        <w:spacing w:after="0" w:line="240" w:lineRule="auto"/>
        <w:ind w:left="-774"/>
        <w:jc w:val="center"/>
        <w:rPr>
          <w:rFonts w:ascii="Times New Roman" w:hAnsi="Times New Roman" w:cs="Times New Roman"/>
          <w:sz w:val="24"/>
          <w:szCs w:val="24"/>
          <w:u w:val="single"/>
        </w:rPr>
      </w:pPr>
      <w:bookmarkStart w:id="2" w:name="_Hlk9256079"/>
      <w:r>
        <w:rPr>
          <w:rFonts w:ascii="Times New Roman" w:hAnsi="Times New Roman" w:cs="Times New Roman"/>
          <w:sz w:val="24"/>
          <w:szCs w:val="24"/>
          <w:u w:val="single"/>
          <w:lang w:val="kk-KZ"/>
        </w:rPr>
        <w:t>368 810</w:t>
      </w:r>
      <w:r w:rsidR="00E55258" w:rsidRPr="00E55258">
        <w:rPr>
          <w:rFonts w:ascii="Times New Roman" w:hAnsi="Times New Roman" w:cs="Times New Roman"/>
          <w:sz w:val="24"/>
          <w:szCs w:val="24"/>
          <w:u w:val="single"/>
          <w:lang w:val="kk-KZ"/>
        </w:rPr>
        <w:t xml:space="preserve"> </w:t>
      </w:r>
      <w:r w:rsidR="00E55258">
        <w:rPr>
          <w:rFonts w:ascii="Times New Roman" w:hAnsi="Times New Roman" w:cs="Times New Roman"/>
          <w:sz w:val="24"/>
          <w:szCs w:val="24"/>
          <w:u w:val="single"/>
        </w:rPr>
        <w:t>(</w:t>
      </w:r>
      <w:r>
        <w:rPr>
          <w:rFonts w:ascii="Times New Roman" w:hAnsi="Times New Roman" w:cs="Times New Roman"/>
          <w:sz w:val="24"/>
          <w:szCs w:val="24"/>
          <w:u w:val="single"/>
          <w:lang w:val="kk-KZ"/>
        </w:rPr>
        <w:t>үш жүз алпыс сегіз мың сегіз жүз оң</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 xml:space="preserve">е </w:t>
      </w:r>
      <w:r>
        <w:rPr>
          <w:rFonts w:ascii="Times New Roman" w:hAnsi="Times New Roman" w:cs="Times New Roman"/>
          <w:sz w:val="24"/>
          <w:szCs w:val="24"/>
          <w:u w:val="single"/>
          <w:lang w:val="kk-KZ"/>
        </w:rPr>
        <w:t>00</w:t>
      </w:r>
      <w:r w:rsidR="000138AB" w:rsidRPr="00B12EDF">
        <w:rPr>
          <w:rFonts w:ascii="Times New Roman" w:hAnsi="Times New Roman" w:cs="Times New Roman"/>
          <w:sz w:val="24"/>
          <w:szCs w:val="24"/>
          <w:u w:val="single"/>
        </w:rPr>
        <w:t xml:space="preserve"> тиын</w:t>
      </w:r>
      <w:bookmarkEnd w:id="2"/>
      <w:r w:rsidR="000138AB" w:rsidRPr="00B12EDF">
        <w:rPr>
          <w:rFonts w:ascii="Times New Roman" w:hAnsi="Times New Roman" w:cs="Times New Roman"/>
          <w:sz w:val="24"/>
          <w:szCs w:val="24"/>
          <w:u w:val="single"/>
        </w:rPr>
        <w:t>.</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41643C">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w:t>
      </w:r>
      <w:proofErr w:type="spellStart"/>
      <w:r w:rsidRPr="00B12EDF">
        <w:rPr>
          <w:rFonts w:ascii="Times New Roman" w:hAnsi="Times New Roman" w:cs="Times New Roman"/>
          <w:color w:val="000000"/>
          <w:sz w:val="24"/>
          <w:szCs w:val="24"/>
          <w:shd w:val="clear" w:color="auto" w:fill="FFFFFF"/>
        </w:rPr>
        <w:t>қазандағы</w:t>
      </w:r>
      <w:proofErr w:type="spellEnd"/>
      <w:r w:rsidRPr="00B12EDF">
        <w:rPr>
          <w:rFonts w:ascii="Times New Roman" w:hAnsi="Times New Roman" w:cs="Times New Roman"/>
          <w:color w:val="000000"/>
          <w:sz w:val="24"/>
          <w:szCs w:val="24"/>
          <w:shd w:val="clear" w:color="auto" w:fill="FFFFFF"/>
        </w:rPr>
        <w:t xml:space="preserve"> № 1729 </w:t>
      </w:r>
      <w:proofErr w:type="spellStart"/>
      <w:r w:rsidRPr="00B12EDF">
        <w:rPr>
          <w:rFonts w:ascii="Times New Roman" w:hAnsi="Times New Roman" w:cs="Times New Roman"/>
          <w:color w:val="000000"/>
          <w:sz w:val="24"/>
          <w:szCs w:val="24"/>
          <w:shd w:val="clear" w:color="auto" w:fill="FFFFFF"/>
        </w:rPr>
        <w:t>Қаулысы</w:t>
      </w:r>
      <w:proofErr w:type="spellEnd"/>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дәрілік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proofErr w:type="gram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proofErr w:type="gram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мақсаттағы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p w:rsidR="00EB054B" w:rsidRDefault="00EB054B" w:rsidP="009F06BE">
      <w:pPr>
        <w:pStyle w:val="a3"/>
        <w:numPr>
          <w:ilvl w:val="0"/>
          <w:numId w:val="4"/>
        </w:numPr>
        <w:spacing w:after="0" w:line="240" w:lineRule="auto"/>
        <w:jc w:val="both"/>
        <w:rPr>
          <w:rFonts w:ascii="Times New Roman" w:hAnsi="Times New Roman" w:cs="Times New Roman"/>
          <w:b/>
          <w:sz w:val="24"/>
          <w:szCs w:val="24"/>
          <w:lang w:val="kk-KZ"/>
        </w:rPr>
      </w:pPr>
    </w:p>
    <w:tbl>
      <w:tblPr>
        <w:tblStyle w:val="a4"/>
        <w:tblW w:w="0" w:type="auto"/>
        <w:tblLook w:val="04A0" w:firstRow="1" w:lastRow="0" w:firstColumn="1" w:lastColumn="0" w:noHBand="0" w:noVBand="1"/>
      </w:tblPr>
      <w:tblGrid>
        <w:gridCol w:w="675"/>
        <w:gridCol w:w="4110"/>
        <w:gridCol w:w="2393"/>
        <w:gridCol w:w="2393"/>
      </w:tblGrid>
      <w:tr w:rsidR="00813903" w:rsidTr="00595F9B">
        <w:tc>
          <w:tcPr>
            <w:tcW w:w="675" w:type="dxa"/>
          </w:tcPr>
          <w:p w:rsidR="00813903" w:rsidRDefault="00813903" w:rsidP="00595F9B">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Қолдану</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күні</w:t>
            </w:r>
            <w:proofErr w:type="spellEnd"/>
            <w:r w:rsidRPr="00D45DA7">
              <w:rPr>
                <w:rFonts w:ascii="Times New Roman" w:hAnsi="Times New Roman" w:cs="Times New Roman"/>
                <w:b/>
                <w:iCs/>
                <w:color w:val="000000"/>
                <w:sz w:val="24"/>
                <w:szCs w:val="24"/>
              </w:rPr>
              <w:t xml:space="preserve"> мен </w:t>
            </w:r>
            <w:proofErr w:type="spellStart"/>
            <w:r w:rsidRPr="00D45DA7">
              <w:rPr>
                <w:rFonts w:ascii="Times New Roman" w:hAnsi="Times New Roman" w:cs="Times New Roman"/>
                <w:b/>
                <w:iCs/>
                <w:color w:val="000000"/>
                <w:sz w:val="24"/>
                <w:szCs w:val="24"/>
              </w:rPr>
              <w:t>уақыты</w:t>
            </w:r>
            <w:proofErr w:type="spellEnd"/>
          </w:p>
        </w:tc>
      </w:tr>
      <w:tr w:rsidR="0073184E" w:rsidTr="00595F9B">
        <w:tc>
          <w:tcPr>
            <w:tcW w:w="675" w:type="dxa"/>
          </w:tcPr>
          <w:p w:rsidR="0073184E" w:rsidRPr="00D27439" w:rsidRDefault="0073184E" w:rsidP="0073184E">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4110" w:type="dxa"/>
          </w:tcPr>
          <w:p w:rsidR="0073184E" w:rsidRPr="00B856A3" w:rsidRDefault="0073184E" w:rsidP="0073184E">
            <w:pPr>
              <w:jc w:val="center"/>
              <w:rPr>
                <w:rFonts w:ascii="Times New Roman" w:hAnsi="Times New Roman" w:cs="Times New Roman"/>
                <w:iCs/>
                <w:color w:val="000000"/>
                <w:sz w:val="24"/>
                <w:szCs w:val="24"/>
              </w:rPr>
            </w:pPr>
            <w:r w:rsidRPr="00B856A3">
              <w:rPr>
                <w:rFonts w:ascii="Times New Roman" w:hAnsi="Times New Roman" w:cs="Times New Roman"/>
                <w:iCs/>
                <w:color w:val="000000"/>
                <w:sz w:val="24"/>
                <w:szCs w:val="24"/>
                <w:lang w:val="kk-KZ"/>
              </w:rPr>
              <w:t>"</w:t>
            </w:r>
            <w:r w:rsidR="00DE7A1E" w:rsidRPr="00DE7A1E">
              <w:rPr>
                <w:rFonts w:ascii="Times New Roman" w:hAnsi="Times New Roman" w:cs="Times New Roman"/>
                <w:iCs/>
                <w:color w:val="000000"/>
                <w:sz w:val="24"/>
                <w:szCs w:val="24"/>
                <w:lang w:val="kk-KZ"/>
              </w:rPr>
              <w:t>Квадрат N</w:t>
            </w:r>
            <w:r w:rsidRPr="00B856A3">
              <w:rPr>
                <w:rFonts w:ascii="Times New Roman" w:hAnsi="Times New Roman" w:cs="Times New Roman"/>
                <w:iCs/>
                <w:color w:val="000000"/>
                <w:sz w:val="24"/>
                <w:szCs w:val="24"/>
                <w:lang w:val="kk-KZ"/>
              </w:rPr>
              <w:t xml:space="preserve">" </w:t>
            </w:r>
            <w:r w:rsidR="00DE7A1E">
              <w:rPr>
                <w:rFonts w:ascii="Times New Roman" w:hAnsi="Times New Roman" w:cs="Times New Roman"/>
                <w:iCs/>
                <w:color w:val="000000"/>
                <w:sz w:val="24"/>
                <w:szCs w:val="24"/>
                <w:lang w:val="kk-KZ"/>
              </w:rPr>
              <w:t>ЖШС</w:t>
            </w:r>
          </w:p>
        </w:tc>
        <w:tc>
          <w:tcPr>
            <w:tcW w:w="2393" w:type="dxa"/>
          </w:tcPr>
          <w:p w:rsidR="0073184E" w:rsidRPr="00B856A3" w:rsidRDefault="00DE7A1E" w:rsidP="0073184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Алматы</w:t>
            </w:r>
            <w:r w:rsidR="0073184E" w:rsidRPr="00B856A3">
              <w:rPr>
                <w:rFonts w:ascii="Times New Roman" w:hAnsi="Times New Roman" w:cs="Times New Roman"/>
                <w:iCs/>
                <w:color w:val="000000"/>
                <w:sz w:val="24"/>
                <w:szCs w:val="24"/>
              </w:rPr>
              <w:t xml:space="preserve"> </w:t>
            </w:r>
            <w:proofErr w:type="spellStart"/>
            <w:r w:rsidR="0073184E" w:rsidRPr="00B856A3">
              <w:rPr>
                <w:rFonts w:ascii="Times New Roman" w:hAnsi="Times New Roman" w:cs="Times New Roman"/>
                <w:iCs/>
                <w:color w:val="000000"/>
                <w:sz w:val="24"/>
                <w:szCs w:val="24"/>
              </w:rPr>
              <w:t>қаласы</w:t>
            </w:r>
            <w:proofErr w:type="spellEnd"/>
            <w:r w:rsidR="0073184E" w:rsidRPr="00B856A3">
              <w:rPr>
                <w:rFonts w:ascii="Times New Roman" w:hAnsi="Times New Roman" w:cs="Times New Roman"/>
                <w:iCs/>
                <w:color w:val="000000"/>
                <w:sz w:val="24"/>
                <w:szCs w:val="24"/>
              </w:rPr>
              <w:t xml:space="preserve">, </w:t>
            </w:r>
            <w:r w:rsidRPr="00D417CB">
              <w:rPr>
                <w:rFonts w:ascii="Times New Roman" w:hAnsi="Times New Roman" w:cs="Times New Roman"/>
                <w:iCs/>
                <w:color w:val="000000"/>
                <w:sz w:val="24"/>
                <w:szCs w:val="24"/>
              </w:rPr>
              <w:t>КОККАЙНАР</w:t>
            </w:r>
            <w:r>
              <w:rPr>
                <w:rFonts w:ascii="Times New Roman" w:hAnsi="Times New Roman" w:cs="Times New Roman"/>
                <w:iCs/>
                <w:color w:val="000000"/>
                <w:sz w:val="24"/>
                <w:szCs w:val="24"/>
                <w:lang w:val="kk-KZ"/>
              </w:rPr>
              <w:t xml:space="preserve"> м-н</w:t>
            </w:r>
            <w:r w:rsidRPr="00D417CB">
              <w:rPr>
                <w:rFonts w:ascii="Times New Roman" w:hAnsi="Times New Roman" w:cs="Times New Roman"/>
                <w:iCs/>
                <w:color w:val="000000"/>
                <w:sz w:val="24"/>
                <w:szCs w:val="24"/>
              </w:rPr>
              <w:t xml:space="preserve"> </w:t>
            </w:r>
            <w:r w:rsidRPr="00D417CB">
              <w:rPr>
                <w:rFonts w:ascii="Times New Roman" w:hAnsi="Times New Roman" w:cs="Times New Roman"/>
                <w:iCs/>
                <w:color w:val="000000"/>
                <w:sz w:val="24"/>
                <w:szCs w:val="24"/>
              </w:rPr>
              <w:t>ЗАРЕЧНАЯ</w:t>
            </w:r>
            <w:r>
              <w:rPr>
                <w:rFonts w:ascii="Times New Roman" w:hAnsi="Times New Roman" w:cs="Times New Roman"/>
                <w:iCs/>
                <w:color w:val="000000"/>
                <w:sz w:val="24"/>
                <w:szCs w:val="24"/>
                <w:lang w:val="kk-KZ"/>
              </w:rPr>
              <w:t xml:space="preserve"> к-сі</w:t>
            </w:r>
            <w:r w:rsidRPr="00D417CB">
              <w:rPr>
                <w:rFonts w:ascii="Times New Roman" w:hAnsi="Times New Roman" w:cs="Times New Roman"/>
                <w:iCs/>
                <w:color w:val="000000"/>
                <w:sz w:val="24"/>
                <w:szCs w:val="24"/>
              </w:rPr>
              <w:t>, 2Г</w:t>
            </w:r>
          </w:p>
        </w:tc>
        <w:tc>
          <w:tcPr>
            <w:tcW w:w="2393" w:type="dxa"/>
          </w:tcPr>
          <w:p w:rsidR="00DE7A1E" w:rsidRDefault="00DE7A1E" w:rsidP="00DE7A1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24.05.2019</w:t>
            </w:r>
          </w:p>
          <w:p w:rsidR="0073184E" w:rsidRPr="004F1142" w:rsidRDefault="00DE7A1E" w:rsidP="00DE7A1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12:20</w:t>
            </w: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0" w:type="auto"/>
        <w:tblLook w:val="04A0" w:firstRow="1" w:lastRow="0" w:firstColumn="1" w:lastColumn="0" w:noHBand="0" w:noVBand="1"/>
      </w:tblPr>
      <w:tblGrid>
        <w:gridCol w:w="557"/>
        <w:gridCol w:w="983"/>
        <w:gridCol w:w="2269"/>
        <w:gridCol w:w="1998"/>
        <w:gridCol w:w="1923"/>
        <w:gridCol w:w="1923"/>
      </w:tblGrid>
      <w:tr w:rsidR="003E6988" w:rsidRPr="00D417CB" w:rsidTr="00EB054B">
        <w:tc>
          <w:tcPr>
            <w:tcW w:w="557" w:type="dxa"/>
          </w:tcPr>
          <w:p w:rsidR="003E6988" w:rsidRPr="00B12EDF" w:rsidRDefault="003E6988"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83" w:type="dxa"/>
          </w:tcPr>
          <w:p w:rsidR="003E6988" w:rsidRPr="00B12EDF" w:rsidRDefault="003E6988"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2269" w:type="dxa"/>
          </w:tcPr>
          <w:p w:rsidR="003E6988" w:rsidRPr="00EE0FBC" w:rsidRDefault="00DE7A1E" w:rsidP="007025F1">
            <w:pPr>
              <w:jc w:val="center"/>
              <w:rPr>
                <w:rFonts w:ascii="Times New Roman" w:hAnsi="Times New Roman" w:cs="Times New Roman"/>
                <w:b/>
                <w:iCs/>
                <w:color w:val="000000"/>
                <w:sz w:val="24"/>
                <w:szCs w:val="24"/>
                <w:lang w:val="kk-KZ"/>
              </w:rPr>
            </w:pPr>
            <w:r w:rsidRPr="00DE7A1E">
              <w:rPr>
                <w:rFonts w:ascii="Times New Roman" w:hAnsi="Times New Roman" w:cs="Times New Roman"/>
                <w:b/>
                <w:iCs/>
                <w:color w:val="000000"/>
                <w:sz w:val="24"/>
                <w:szCs w:val="24"/>
                <w:lang w:val="kk-KZ"/>
              </w:rPr>
              <w:t>"Квадрат N" ЖШС</w:t>
            </w:r>
          </w:p>
        </w:tc>
        <w:tc>
          <w:tcPr>
            <w:tcW w:w="1998" w:type="dxa"/>
          </w:tcPr>
          <w:p w:rsidR="003E6988" w:rsidRPr="00EE0FBC" w:rsidRDefault="003E6988" w:rsidP="007025F1">
            <w:pPr>
              <w:jc w:val="center"/>
              <w:rPr>
                <w:rFonts w:ascii="Times New Roman" w:hAnsi="Times New Roman" w:cs="Times New Roman"/>
                <w:b/>
                <w:iCs/>
                <w:color w:val="000000"/>
                <w:sz w:val="24"/>
                <w:szCs w:val="24"/>
                <w:lang w:val="kk-KZ"/>
              </w:rPr>
            </w:pPr>
          </w:p>
        </w:tc>
        <w:tc>
          <w:tcPr>
            <w:tcW w:w="1923" w:type="dxa"/>
          </w:tcPr>
          <w:p w:rsidR="003E6988" w:rsidRPr="00EE0FBC" w:rsidRDefault="003E6988" w:rsidP="007025F1">
            <w:pPr>
              <w:jc w:val="center"/>
              <w:rPr>
                <w:rFonts w:ascii="Times New Roman" w:hAnsi="Times New Roman" w:cs="Times New Roman"/>
                <w:b/>
                <w:iCs/>
                <w:color w:val="000000"/>
                <w:sz w:val="24"/>
                <w:szCs w:val="24"/>
                <w:lang w:val="kk-KZ"/>
              </w:rPr>
            </w:pPr>
          </w:p>
        </w:tc>
        <w:tc>
          <w:tcPr>
            <w:tcW w:w="1923" w:type="dxa"/>
          </w:tcPr>
          <w:p w:rsidR="003E6988" w:rsidRPr="00EE0FBC" w:rsidRDefault="003E6988" w:rsidP="007025F1">
            <w:pPr>
              <w:jc w:val="center"/>
              <w:rPr>
                <w:rFonts w:ascii="Times New Roman" w:hAnsi="Times New Roman" w:cs="Times New Roman"/>
                <w:b/>
                <w:iCs/>
                <w:color w:val="000000"/>
                <w:sz w:val="24"/>
                <w:szCs w:val="24"/>
                <w:lang w:val="kk-KZ"/>
              </w:rPr>
            </w:pPr>
          </w:p>
        </w:tc>
      </w:tr>
      <w:tr w:rsidR="00DE7A1E" w:rsidRPr="00B12EDF" w:rsidTr="00EB054B">
        <w:tc>
          <w:tcPr>
            <w:tcW w:w="557" w:type="dxa"/>
          </w:tcPr>
          <w:p w:rsidR="00DE7A1E" w:rsidRPr="00B12EDF" w:rsidRDefault="00DE7A1E" w:rsidP="00DE7A1E">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3" w:type="dxa"/>
          </w:tcPr>
          <w:p w:rsidR="00DE7A1E" w:rsidRPr="00B12EDF" w:rsidRDefault="00DE7A1E" w:rsidP="00DE7A1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269" w:type="dxa"/>
          </w:tcPr>
          <w:p w:rsidR="00DE7A1E" w:rsidRPr="00B12EDF" w:rsidRDefault="00DE7A1E" w:rsidP="00DE7A1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68</w:t>
            </w:r>
          </w:p>
        </w:tc>
        <w:tc>
          <w:tcPr>
            <w:tcW w:w="1998" w:type="dxa"/>
          </w:tcPr>
          <w:p w:rsidR="00DE7A1E" w:rsidRPr="00B12EDF" w:rsidRDefault="00DE7A1E" w:rsidP="00DE7A1E">
            <w:pPr>
              <w:jc w:val="center"/>
              <w:rPr>
                <w:rFonts w:ascii="Times New Roman" w:hAnsi="Times New Roman" w:cs="Times New Roman"/>
                <w:iCs/>
                <w:color w:val="000000"/>
                <w:sz w:val="24"/>
                <w:szCs w:val="24"/>
                <w:lang w:val="kk-KZ"/>
              </w:rPr>
            </w:pPr>
          </w:p>
        </w:tc>
        <w:tc>
          <w:tcPr>
            <w:tcW w:w="1923" w:type="dxa"/>
          </w:tcPr>
          <w:p w:rsidR="00DE7A1E" w:rsidRPr="00B12EDF" w:rsidRDefault="00DE7A1E" w:rsidP="00DE7A1E">
            <w:pPr>
              <w:jc w:val="center"/>
              <w:rPr>
                <w:rFonts w:ascii="Times New Roman" w:hAnsi="Times New Roman" w:cs="Times New Roman"/>
                <w:iCs/>
                <w:color w:val="000000"/>
                <w:sz w:val="24"/>
                <w:szCs w:val="24"/>
                <w:lang w:val="kk-KZ"/>
              </w:rPr>
            </w:pPr>
          </w:p>
        </w:tc>
        <w:tc>
          <w:tcPr>
            <w:tcW w:w="1923" w:type="dxa"/>
          </w:tcPr>
          <w:p w:rsidR="00DE7A1E" w:rsidRPr="00B12EDF" w:rsidRDefault="00DE7A1E" w:rsidP="00DE7A1E">
            <w:pPr>
              <w:jc w:val="center"/>
              <w:rPr>
                <w:rFonts w:ascii="Times New Roman" w:hAnsi="Times New Roman" w:cs="Times New Roman"/>
                <w:iCs/>
                <w:color w:val="000000"/>
                <w:sz w:val="24"/>
                <w:szCs w:val="24"/>
                <w:lang w:val="kk-KZ"/>
              </w:rPr>
            </w:pPr>
          </w:p>
        </w:tc>
      </w:tr>
      <w:tr w:rsidR="00DE7A1E" w:rsidRPr="00B12EDF" w:rsidTr="00EB054B">
        <w:tc>
          <w:tcPr>
            <w:tcW w:w="557" w:type="dxa"/>
          </w:tcPr>
          <w:p w:rsidR="00DE7A1E" w:rsidRPr="00B12EDF" w:rsidRDefault="00DE7A1E" w:rsidP="00DE7A1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3" w:type="dxa"/>
          </w:tcPr>
          <w:p w:rsidR="00DE7A1E" w:rsidRPr="00EB054B" w:rsidRDefault="00DE7A1E" w:rsidP="00DE7A1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2</w:t>
            </w:r>
          </w:p>
        </w:tc>
        <w:tc>
          <w:tcPr>
            <w:tcW w:w="2269" w:type="dxa"/>
          </w:tcPr>
          <w:p w:rsidR="00DE7A1E" w:rsidRPr="00B12EDF" w:rsidRDefault="00DE7A1E" w:rsidP="00DE7A1E">
            <w:pPr>
              <w:jc w:val="center"/>
              <w:rPr>
                <w:rFonts w:ascii="Times New Roman" w:hAnsi="Times New Roman" w:cs="Times New Roman"/>
                <w:iCs/>
                <w:color w:val="000000"/>
                <w:sz w:val="24"/>
                <w:szCs w:val="24"/>
                <w:lang w:val="kk-KZ"/>
              </w:rPr>
            </w:pPr>
          </w:p>
        </w:tc>
        <w:tc>
          <w:tcPr>
            <w:tcW w:w="1998" w:type="dxa"/>
          </w:tcPr>
          <w:p w:rsidR="00DE7A1E" w:rsidRPr="00B12EDF" w:rsidRDefault="00DE7A1E" w:rsidP="00DE7A1E">
            <w:pPr>
              <w:jc w:val="center"/>
              <w:rPr>
                <w:rFonts w:ascii="Times New Roman" w:hAnsi="Times New Roman" w:cs="Times New Roman"/>
                <w:iCs/>
                <w:color w:val="000000"/>
                <w:sz w:val="24"/>
                <w:szCs w:val="24"/>
                <w:lang w:val="kk-KZ"/>
              </w:rPr>
            </w:pPr>
          </w:p>
        </w:tc>
        <w:tc>
          <w:tcPr>
            <w:tcW w:w="1923" w:type="dxa"/>
          </w:tcPr>
          <w:p w:rsidR="00DE7A1E" w:rsidRPr="00B12EDF" w:rsidRDefault="00DE7A1E" w:rsidP="00DE7A1E">
            <w:pPr>
              <w:jc w:val="center"/>
              <w:rPr>
                <w:rFonts w:ascii="Times New Roman" w:hAnsi="Times New Roman" w:cs="Times New Roman"/>
                <w:iCs/>
                <w:color w:val="000000"/>
                <w:sz w:val="24"/>
                <w:szCs w:val="24"/>
                <w:lang w:val="kk-KZ"/>
              </w:rPr>
            </w:pPr>
          </w:p>
        </w:tc>
        <w:tc>
          <w:tcPr>
            <w:tcW w:w="1923" w:type="dxa"/>
          </w:tcPr>
          <w:p w:rsidR="00DE7A1E" w:rsidRPr="00B12EDF" w:rsidRDefault="00DE7A1E" w:rsidP="00DE7A1E">
            <w:pPr>
              <w:jc w:val="center"/>
              <w:rPr>
                <w:rFonts w:ascii="Times New Roman" w:hAnsi="Times New Roman" w:cs="Times New Roman"/>
                <w:iCs/>
                <w:color w:val="000000"/>
                <w:sz w:val="24"/>
                <w:szCs w:val="24"/>
                <w:lang w:val="kk-KZ"/>
              </w:rPr>
            </w:pPr>
          </w:p>
        </w:tc>
      </w:tr>
      <w:tr w:rsidR="00DE7A1E" w:rsidRPr="00B12EDF" w:rsidTr="00EB054B">
        <w:tc>
          <w:tcPr>
            <w:tcW w:w="557" w:type="dxa"/>
          </w:tcPr>
          <w:p w:rsidR="00DE7A1E" w:rsidRPr="00B12EDF" w:rsidRDefault="00DE7A1E" w:rsidP="00DE7A1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lastRenderedPageBreak/>
              <w:t>3</w:t>
            </w:r>
          </w:p>
        </w:tc>
        <w:tc>
          <w:tcPr>
            <w:tcW w:w="983" w:type="dxa"/>
          </w:tcPr>
          <w:p w:rsidR="00DE7A1E" w:rsidRPr="00EB054B" w:rsidRDefault="00DE7A1E" w:rsidP="00DE7A1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3</w:t>
            </w:r>
          </w:p>
        </w:tc>
        <w:tc>
          <w:tcPr>
            <w:tcW w:w="2269" w:type="dxa"/>
          </w:tcPr>
          <w:p w:rsidR="00DE7A1E" w:rsidRPr="00B12EDF" w:rsidRDefault="00DE7A1E" w:rsidP="00DE7A1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60</w:t>
            </w:r>
          </w:p>
        </w:tc>
        <w:tc>
          <w:tcPr>
            <w:tcW w:w="1998" w:type="dxa"/>
          </w:tcPr>
          <w:p w:rsidR="00DE7A1E" w:rsidRPr="00B12EDF" w:rsidRDefault="00DE7A1E" w:rsidP="00DE7A1E">
            <w:pPr>
              <w:jc w:val="center"/>
              <w:rPr>
                <w:rFonts w:ascii="Times New Roman" w:hAnsi="Times New Roman" w:cs="Times New Roman"/>
                <w:iCs/>
                <w:color w:val="000000"/>
                <w:sz w:val="24"/>
                <w:szCs w:val="24"/>
                <w:lang w:val="kk-KZ"/>
              </w:rPr>
            </w:pPr>
          </w:p>
        </w:tc>
        <w:tc>
          <w:tcPr>
            <w:tcW w:w="1923" w:type="dxa"/>
          </w:tcPr>
          <w:p w:rsidR="00DE7A1E" w:rsidRPr="00B12EDF" w:rsidRDefault="00DE7A1E" w:rsidP="00DE7A1E">
            <w:pPr>
              <w:jc w:val="center"/>
              <w:rPr>
                <w:rFonts w:ascii="Times New Roman" w:hAnsi="Times New Roman" w:cs="Times New Roman"/>
                <w:iCs/>
                <w:color w:val="000000"/>
                <w:sz w:val="24"/>
                <w:szCs w:val="24"/>
                <w:lang w:val="kk-KZ"/>
              </w:rPr>
            </w:pPr>
          </w:p>
        </w:tc>
        <w:tc>
          <w:tcPr>
            <w:tcW w:w="1923" w:type="dxa"/>
          </w:tcPr>
          <w:p w:rsidR="00DE7A1E" w:rsidRPr="00B12EDF" w:rsidRDefault="00DE7A1E" w:rsidP="00DE7A1E">
            <w:pPr>
              <w:jc w:val="center"/>
              <w:rPr>
                <w:rFonts w:ascii="Times New Roman" w:hAnsi="Times New Roman" w:cs="Times New Roman"/>
                <w:iCs/>
                <w:color w:val="000000"/>
                <w:sz w:val="24"/>
                <w:szCs w:val="24"/>
                <w:lang w:val="kk-KZ"/>
              </w:rPr>
            </w:pPr>
          </w:p>
        </w:tc>
      </w:tr>
      <w:tr w:rsidR="00DE7A1E" w:rsidRPr="00B12EDF" w:rsidTr="00601088">
        <w:tc>
          <w:tcPr>
            <w:tcW w:w="557" w:type="dxa"/>
          </w:tcPr>
          <w:p w:rsidR="00DE7A1E" w:rsidRPr="00B12EDF" w:rsidRDefault="00DE7A1E" w:rsidP="00DE7A1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983" w:type="dxa"/>
          </w:tcPr>
          <w:p w:rsidR="00DE7A1E" w:rsidRPr="00EB054B" w:rsidRDefault="00DE7A1E" w:rsidP="00DE7A1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4</w:t>
            </w:r>
          </w:p>
        </w:tc>
        <w:tc>
          <w:tcPr>
            <w:tcW w:w="2269" w:type="dxa"/>
          </w:tcPr>
          <w:p w:rsidR="00DE7A1E" w:rsidRPr="00B12EDF" w:rsidRDefault="00DE7A1E" w:rsidP="00DE7A1E">
            <w:pPr>
              <w:jc w:val="center"/>
              <w:rPr>
                <w:rFonts w:ascii="Times New Roman" w:hAnsi="Times New Roman" w:cs="Times New Roman"/>
                <w:iCs/>
                <w:color w:val="000000"/>
                <w:sz w:val="24"/>
                <w:szCs w:val="24"/>
                <w:lang w:val="kk-KZ"/>
              </w:rPr>
            </w:pPr>
          </w:p>
        </w:tc>
        <w:tc>
          <w:tcPr>
            <w:tcW w:w="1998" w:type="dxa"/>
          </w:tcPr>
          <w:p w:rsidR="00DE7A1E" w:rsidRPr="00B12EDF" w:rsidRDefault="00DE7A1E" w:rsidP="00DE7A1E">
            <w:pPr>
              <w:jc w:val="center"/>
              <w:rPr>
                <w:rFonts w:ascii="Times New Roman" w:hAnsi="Times New Roman" w:cs="Times New Roman"/>
                <w:iCs/>
                <w:color w:val="000000"/>
                <w:sz w:val="24"/>
                <w:szCs w:val="24"/>
                <w:lang w:val="kk-KZ"/>
              </w:rPr>
            </w:pPr>
          </w:p>
        </w:tc>
        <w:tc>
          <w:tcPr>
            <w:tcW w:w="1923" w:type="dxa"/>
          </w:tcPr>
          <w:p w:rsidR="00DE7A1E" w:rsidRPr="00B12EDF" w:rsidRDefault="00DE7A1E" w:rsidP="00DE7A1E">
            <w:pPr>
              <w:jc w:val="center"/>
              <w:rPr>
                <w:rFonts w:ascii="Times New Roman" w:hAnsi="Times New Roman" w:cs="Times New Roman"/>
                <w:iCs/>
                <w:color w:val="000000"/>
                <w:sz w:val="24"/>
                <w:szCs w:val="24"/>
                <w:lang w:val="kk-KZ"/>
              </w:rPr>
            </w:pPr>
          </w:p>
        </w:tc>
        <w:tc>
          <w:tcPr>
            <w:tcW w:w="1923" w:type="dxa"/>
          </w:tcPr>
          <w:p w:rsidR="00DE7A1E" w:rsidRPr="00B12EDF" w:rsidRDefault="00DE7A1E" w:rsidP="00DE7A1E">
            <w:pPr>
              <w:jc w:val="center"/>
              <w:rPr>
                <w:rFonts w:ascii="Times New Roman" w:hAnsi="Times New Roman" w:cs="Times New Roman"/>
                <w:iCs/>
                <w:color w:val="000000"/>
                <w:sz w:val="24"/>
                <w:szCs w:val="24"/>
                <w:lang w:val="kk-KZ"/>
              </w:rPr>
            </w:pPr>
          </w:p>
        </w:tc>
      </w:tr>
    </w:tbl>
    <w:p w:rsidR="00EE0FBC" w:rsidRDefault="00EE0FBC" w:rsidP="00EE0F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4167B5">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73184E" w:rsidRDefault="00EE0FBC" w:rsidP="00EE0FBC">
      <w:pPr>
        <w:pStyle w:val="a3"/>
        <w:numPr>
          <w:ilvl w:val="0"/>
          <w:numId w:val="12"/>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3184E" w:rsidRDefault="00EB054B" w:rsidP="0073184E">
      <w:pPr>
        <w:pStyle w:val="a3"/>
        <w:spacing w:after="0" w:line="240" w:lineRule="auto"/>
        <w:ind w:left="360" w:firstLine="348"/>
        <w:jc w:val="both"/>
        <w:rPr>
          <w:rFonts w:ascii="Times New Roman" w:hAnsi="Times New Roman" w:cs="Times New Roman"/>
          <w:i/>
          <w:sz w:val="24"/>
          <w:szCs w:val="24"/>
          <w:lang w:val="kk-KZ"/>
        </w:rPr>
      </w:pPr>
      <w:r w:rsidRPr="00785298">
        <w:rPr>
          <w:rFonts w:ascii="Times New Roman" w:hAnsi="Times New Roman" w:cs="Times New Roman"/>
          <w:b/>
          <w:i/>
          <w:sz w:val="24"/>
          <w:szCs w:val="24"/>
          <w:lang w:val="kk-KZ"/>
        </w:rPr>
        <w:t>Лот №</w:t>
      </w:r>
      <w:r w:rsidR="00DE7A1E">
        <w:rPr>
          <w:rFonts w:ascii="Times New Roman" w:hAnsi="Times New Roman" w:cs="Times New Roman"/>
          <w:b/>
          <w:i/>
          <w:sz w:val="24"/>
          <w:szCs w:val="24"/>
          <w:lang w:val="kk-KZ"/>
        </w:rPr>
        <w:t>1</w:t>
      </w:r>
      <w:r w:rsidRPr="00EB054B">
        <w:rPr>
          <w:rFonts w:ascii="Times New Roman" w:hAnsi="Times New Roman" w:cs="Times New Roman"/>
          <w:b/>
          <w:i/>
          <w:sz w:val="24"/>
          <w:szCs w:val="24"/>
          <w:lang w:val="kk-KZ"/>
        </w:rPr>
        <w:t>, Лот№3</w:t>
      </w:r>
      <w:r w:rsidR="00DE7A1E">
        <w:rPr>
          <w:rFonts w:ascii="Times New Roman" w:hAnsi="Times New Roman" w:cs="Times New Roman"/>
          <w:b/>
          <w:i/>
          <w:sz w:val="24"/>
          <w:szCs w:val="24"/>
          <w:lang w:val="kk-KZ"/>
        </w:rPr>
        <w:t xml:space="preserve"> </w:t>
      </w:r>
      <w:r w:rsidR="0073184E" w:rsidRPr="00B856A3">
        <w:rPr>
          <w:rFonts w:ascii="Times New Roman" w:hAnsi="Times New Roman" w:cs="Times New Roman"/>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DE7A1E" w:rsidRPr="00DE7A1E">
        <w:rPr>
          <w:rFonts w:ascii="Times New Roman" w:hAnsi="Times New Roman" w:cs="Times New Roman"/>
          <w:i/>
          <w:sz w:val="24"/>
          <w:szCs w:val="24"/>
          <w:lang w:val="kk-KZ"/>
        </w:rPr>
        <w:t>Алматы қаласы, КОККАЙНАР м-н ЗАРЕЧНАЯ к-сі, 2Г</w:t>
      </w:r>
      <w:r w:rsidR="0073184E" w:rsidRPr="00B856A3">
        <w:rPr>
          <w:rFonts w:ascii="Times New Roman" w:hAnsi="Times New Roman" w:cs="Times New Roman"/>
          <w:i/>
          <w:sz w:val="24"/>
          <w:szCs w:val="24"/>
          <w:lang w:val="kk-KZ"/>
        </w:rPr>
        <w:t xml:space="preserve"> орналасқан </w:t>
      </w:r>
      <w:r w:rsidR="00DE7A1E" w:rsidRPr="00DE7A1E">
        <w:rPr>
          <w:rFonts w:ascii="Times New Roman" w:hAnsi="Times New Roman" w:cs="Times New Roman"/>
          <w:b/>
          <w:i/>
          <w:sz w:val="24"/>
          <w:szCs w:val="24"/>
          <w:lang w:val="kk-KZ"/>
        </w:rPr>
        <w:t>"Квадрат N" ЖШС</w:t>
      </w:r>
      <w:r w:rsidR="00DE7A1E" w:rsidRPr="00DE7A1E">
        <w:rPr>
          <w:rFonts w:ascii="Times New Roman" w:hAnsi="Times New Roman" w:cs="Times New Roman"/>
          <w:i/>
          <w:sz w:val="24"/>
          <w:szCs w:val="24"/>
          <w:lang w:val="kk-KZ"/>
        </w:rPr>
        <w:t xml:space="preserve"> </w:t>
      </w:r>
      <w:r w:rsidR="0073184E" w:rsidRPr="00B856A3">
        <w:rPr>
          <w:rFonts w:ascii="Times New Roman" w:hAnsi="Times New Roman" w:cs="Times New Roman"/>
          <w:b/>
          <w:i/>
          <w:sz w:val="24"/>
          <w:szCs w:val="24"/>
          <w:lang w:val="kk-KZ"/>
        </w:rPr>
        <w:t>жеңімпаз деп танылсын</w:t>
      </w:r>
      <w:r w:rsidR="0073184E" w:rsidRPr="00B856A3">
        <w:rPr>
          <w:rFonts w:ascii="Times New Roman" w:hAnsi="Times New Roman" w:cs="Times New Roman"/>
          <w:i/>
          <w:sz w:val="24"/>
          <w:szCs w:val="24"/>
          <w:lang w:val="kk-KZ"/>
        </w:rPr>
        <w:t xml:space="preserve">. Келісімшарт құны </w:t>
      </w:r>
      <w:r w:rsidR="00DE7A1E">
        <w:rPr>
          <w:rFonts w:ascii="Times New Roman" w:hAnsi="Times New Roman" w:cs="Times New Roman"/>
          <w:i/>
          <w:iCs/>
          <w:color w:val="000000" w:themeColor="text1"/>
          <w:sz w:val="24"/>
          <w:szCs w:val="18"/>
          <w:lang w:val="kk-KZ"/>
        </w:rPr>
        <w:t>200 400</w:t>
      </w:r>
      <w:r w:rsidRPr="00EB054B">
        <w:rPr>
          <w:rFonts w:ascii="Times New Roman" w:hAnsi="Times New Roman" w:cs="Times New Roman"/>
          <w:i/>
          <w:iCs/>
          <w:color w:val="000000" w:themeColor="text1"/>
          <w:sz w:val="24"/>
          <w:szCs w:val="18"/>
          <w:lang w:val="kk-KZ"/>
        </w:rPr>
        <w:t xml:space="preserve"> </w:t>
      </w:r>
      <w:r w:rsidR="0073184E" w:rsidRPr="0073184E">
        <w:rPr>
          <w:rFonts w:ascii="Times New Roman" w:hAnsi="Times New Roman" w:cs="Times New Roman"/>
          <w:i/>
          <w:sz w:val="24"/>
          <w:szCs w:val="24"/>
          <w:lang w:val="kk-KZ"/>
        </w:rPr>
        <w:t>(</w:t>
      </w:r>
      <w:r w:rsidR="00DE7A1E">
        <w:rPr>
          <w:rFonts w:ascii="Times New Roman" w:hAnsi="Times New Roman" w:cs="Times New Roman"/>
          <w:i/>
          <w:sz w:val="24"/>
          <w:szCs w:val="24"/>
          <w:lang w:val="kk-KZ"/>
        </w:rPr>
        <w:t>екі</w:t>
      </w:r>
      <w:r>
        <w:rPr>
          <w:rFonts w:ascii="Times New Roman" w:hAnsi="Times New Roman" w:cs="Times New Roman"/>
          <w:i/>
          <w:sz w:val="24"/>
          <w:szCs w:val="24"/>
          <w:lang w:val="kk-KZ"/>
        </w:rPr>
        <w:t xml:space="preserve"> жүз</w:t>
      </w:r>
      <w:r w:rsidR="00DE7A1E">
        <w:rPr>
          <w:rFonts w:ascii="Times New Roman" w:hAnsi="Times New Roman" w:cs="Times New Roman"/>
          <w:i/>
          <w:sz w:val="24"/>
          <w:szCs w:val="24"/>
          <w:lang w:val="kk-KZ"/>
        </w:rPr>
        <w:t xml:space="preserve"> </w:t>
      </w:r>
      <w:r w:rsidR="00DE7A1E" w:rsidRPr="00DE7A1E">
        <w:rPr>
          <w:rFonts w:ascii="Times New Roman" w:hAnsi="Times New Roman" w:cs="Times New Roman"/>
          <w:i/>
          <w:sz w:val="24"/>
          <w:szCs w:val="24"/>
          <w:lang w:val="kk-KZ"/>
        </w:rPr>
        <w:t>мың</w:t>
      </w:r>
      <w:r>
        <w:rPr>
          <w:rFonts w:ascii="Times New Roman" w:hAnsi="Times New Roman" w:cs="Times New Roman"/>
          <w:i/>
          <w:sz w:val="24"/>
          <w:szCs w:val="24"/>
          <w:lang w:val="kk-KZ"/>
        </w:rPr>
        <w:t xml:space="preserve"> </w:t>
      </w:r>
      <w:r w:rsidR="00DE7A1E">
        <w:rPr>
          <w:rFonts w:ascii="Times New Roman" w:hAnsi="Times New Roman" w:cs="Times New Roman"/>
          <w:i/>
          <w:sz w:val="24"/>
          <w:szCs w:val="24"/>
          <w:lang w:val="kk-KZ"/>
        </w:rPr>
        <w:t>төрт жүз</w:t>
      </w:r>
      <w:r w:rsidR="0073184E" w:rsidRPr="0073184E">
        <w:rPr>
          <w:rFonts w:ascii="Times New Roman" w:hAnsi="Times New Roman" w:cs="Times New Roman"/>
          <w:i/>
          <w:sz w:val="24"/>
          <w:szCs w:val="24"/>
          <w:lang w:val="kk-KZ"/>
        </w:rPr>
        <w:t xml:space="preserve">) теңғе </w:t>
      </w:r>
      <w:r w:rsidR="00DE7A1E">
        <w:rPr>
          <w:rFonts w:ascii="Times New Roman" w:hAnsi="Times New Roman" w:cs="Times New Roman"/>
          <w:i/>
          <w:sz w:val="24"/>
          <w:szCs w:val="24"/>
          <w:lang w:val="kk-KZ"/>
        </w:rPr>
        <w:t>0</w:t>
      </w:r>
      <w:bookmarkStart w:id="3" w:name="_GoBack"/>
      <w:bookmarkEnd w:id="3"/>
      <w:r w:rsidR="0073184E" w:rsidRPr="0073184E">
        <w:rPr>
          <w:rFonts w:ascii="Times New Roman" w:hAnsi="Times New Roman" w:cs="Times New Roman"/>
          <w:i/>
          <w:sz w:val="24"/>
          <w:szCs w:val="24"/>
          <w:lang w:val="kk-KZ"/>
        </w:rPr>
        <w:t>0 тиын</w:t>
      </w:r>
      <w:r w:rsidR="0073184E" w:rsidRPr="00B856A3">
        <w:rPr>
          <w:rFonts w:ascii="Times New Roman" w:hAnsi="Times New Roman" w:cs="Times New Roman"/>
          <w:i/>
          <w:sz w:val="24"/>
          <w:szCs w:val="24"/>
          <w:lang w:val="kk-KZ"/>
        </w:rPr>
        <w:t>.</w:t>
      </w:r>
    </w:p>
    <w:p w:rsidR="00160CE3" w:rsidRPr="00A3659C" w:rsidRDefault="00160CE3" w:rsidP="00160CE3">
      <w:pPr>
        <w:spacing w:after="0" w:line="240" w:lineRule="auto"/>
        <w:ind w:firstLine="708"/>
        <w:jc w:val="both"/>
        <w:rPr>
          <w:rFonts w:ascii="Times New Roman" w:hAnsi="Times New Roman" w:cs="Times New Roman"/>
          <w:i/>
          <w:sz w:val="24"/>
          <w:szCs w:val="24"/>
          <w:lang w:val="kk-KZ"/>
        </w:rPr>
      </w:pPr>
      <w:r>
        <w:rPr>
          <w:rFonts w:ascii="Times New Roman" w:hAnsi="Times New Roman" w:cs="Times New Roman"/>
          <w:b/>
          <w:i/>
          <w:sz w:val="24"/>
          <w:szCs w:val="24"/>
          <w:lang w:val="kk-KZ"/>
        </w:rPr>
        <w:t>Лот №</w:t>
      </w:r>
      <w:r w:rsidR="00DE7A1E">
        <w:rPr>
          <w:rFonts w:ascii="Times New Roman" w:hAnsi="Times New Roman" w:cs="Times New Roman"/>
          <w:b/>
          <w:i/>
          <w:sz w:val="24"/>
          <w:szCs w:val="24"/>
          <w:lang w:val="kk-KZ"/>
        </w:rPr>
        <w:t>2</w:t>
      </w:r>
      <w:r>
        <w:rPr>
          <w:rFonts w:ascii="Times New Roman" w:hAnsi="Times New Roman" w:cs="Times New Roman"/>
          <w:b/>
          <w:i/>
          <w:sz w:val="24"/>
          <w:szCs w:val="24"/>
          <w:lang w:val="kk-KZ"/>
        </w:rPr>
        <w:t xml:space="preserve">,  Лот№4 </w:t>
      </w:r>
      <w:r w:rsidRPr="00160CE3">
        <w:rPr>
          <w:rFonts w:ascii="Times New Roman" w:hAnsi="Times New Roman" w:cs="Times New Roman"/>
          <w:i/>
          <w:sz w:val="24"/>
          <w:szCs w:val="24"/>
          <w:lang w:val="kk-KZ"/>
        </w:rPr>
        <w:t>Баға ұсыныстарын ұсынбауларына байланысты іске асырылмады деп саналсын.</w:t>
      </w:r>
    </w:p>
    <w:p w:rsidR="00160CE3" w:rsidRPr="00785298" w:rsidRDefault="00160CE3" w:rsidP="0073184E">
      <w:pPr>
        <w:pStyle w:val="a3"/>
        <w:spacing w:after="0" w:line="240" w:lineRule="auto"/>
        <w:ind w:left="360" w:firstLine="348"/>
        <w:jc w:val="both"/>
        <w:rPr>
          <w:rFonts w:ascii="Times New Roman" w:hAnsi="Times New Roman" w:cs="Times New Roman"/>
          <w:b/>
          <w:sz w:val="24"/>
          <w:szCs w:val="24"/>
          <w:lang w:val="kk-KZ"/>
        </w:rPr>
      </w:pPr>
    </w:p>
    <w:p w:rsidR="0073184E" w:rsidRPr="00120E54" w:rsidRDefault="0073184E" w:rsidP="0073184E">
      <w:pPr>
        <w:pStyle w:val="a3"/>
        <w:spacing w:after="0" w:line="240" w:lineRule="auto"/>
        <w:ind w:left="-426"/>
        <w:jc w:val="both"/>
        <w:rPr>
          <w:rFonts w:ascii="Times New Roman" w:hAnsi="Times New Roman" w:cs="Times New Roman"/>
          <w:b/>
          <w:sz w:val="24"/>
          <w:szCs w:val="24"/>
          <w:lang w:val="kk-KZ"/>
        </w:rPr>
      </w:pPr>
    </w:p>
    <w:p w:rsidR="0073184E" w:rsidRPr="00120E54" w:rsidRDefault="0073184E" w:rsidP="0073184E">
      <w:pPr>
        <w:pStyle w:val="a3"/>
        <w:spacing w:after="0" w:line="240" w:lineRule="auto"/>
        <w:ind w:left="-426"/>
        <w:jc w:val="both"/>
        <w:rPr>
          <w:rFonts w:ascii="Times New Roman" w:hAnsi="Times New Roman" w:cs="Times New Roman"/>
          <w:b/>
          <w:sz w:val="24"/>
          <w:szCs w:val="24"/>
          <w:lang w:val="kk-KZ"/>
        </w:rPr>
      </w:pPr>
    </w:p>
    <w:p w:rsidR="0073184E" w:rsidRPr="00B9061A" w:rsidRDefault="0073184E" w:rsidP="0073184E">
      <w:pPr>
        <w:pStyle w:val="a3"/>
        <w:spacing w:after="0" w:line="240" w:lineRule="auto"/>
        <w:ind w:left="-426" w:firstLine="426"/>
        <w:jc w:val="both"/>
        <w:rPr>
          <w:rFonts w:ascii="Times New Roman" w:hAnsi="Times New Roman" w:cs="Times New Roman"/>
          <w:b/>
          <w:i/>
          <w:caps/>
          <w:szCs w:val="24"/>
          <w:highlight w:val="yellow"/>
          <w:u w:val="single"/>
          <w:lang w:val="kk-KZ"/>
        </w:rPr>
      </w:pPr>
      <w:r w:rsidRPr="00B9061A">
        <w:rPr>
          <w:rFonts w:ascii="Times New Roman" w:hAnsi="Times New Roman" w:cs="Times New Roman"/>
          <w:b/>
          <w:i/>
          <w:iCs/>
          <w:color w:val="000000"/>
          <w:szCs w:val="24"/>
          <w:u w:val="single"/>
          <w:lang w:val="kk-KZ"/>
        </w:rPr>
        <w:t>Жеңімпаздар он күнтізбелік күн ішінде, Қ</w:t>
      </w:r>
      <w:r w:rsidRPr="00B9061A">
        <w:rPr>
          <w:rFonts w:ascii="Times New Roman" w:hAnsi="Times New Roman" w:cs="Times New Roman"/>
          <w:b/>
          <w:i/>
          <w:szCs w:val="24"/>
          <w:u w:val="single"/>
          <w:lang w:val="kk-KZ"/>
        </w:rPr>
        <w:t xml:space="preserve">Р Үкіметінің </w:t>
      </w:r>
      <w:r w:rsidRPr="00B9061A">
        <w:rPr>
          <w:rFonts w:ascii="Courier New" w:hAnsi="Courier New" w:cs="Courier New"/>
          <w:b/>
          <w:color w:val="000000"/>
          <w:spacing w:val="1"/>
          <w:sz w:val="13"/>
          <w:szCs w:val="15"/>
          <w:u w:val="single"/>
          <w:shd w:val="clear" w:color="auto" w:fill="FFFFFF"/>
          <w:lang w:val="kk-KZ"/>
        </w:rPr>
        <w:t xml:space="preserve"> </w:t>
      </w:r>
      <w:r w:rsidRPr="00B9061A">
        <w:rPr>
          <w:rFonts w:ascii="Times New Roman" w:hAnsi="Times New Roman" w:cs="Times New Roman"/>
          <w:b/>
          <w:i/>
          <w:color w:val="000000"/>
          <w:spacing w:val="1"/>
          <w:szCs w:val="24"/>
          <w:u w:val="single"/>
          <w:shd w:val="clear" w:color="auto" w:fill="FFFFFF"/>
          <w:lang w:val="kk-KZ"/>
        </w:rPr>
        <w:t xml:space="preserve">2009 жылғы 30 қазандағы № 1729 </w:t>
      </w:r>
      <w:r w:rsidRPr="00B9061A">
        <w:rPr>
          <w:rStyle w:val="apple-converted-space"/>
          <w:rFonts w:ascii="Times New Roman" w:hAnsi="Times New Roman" w:cs="Times New Roman"/>
          <w:b/>
          <w:i/>
          <w:color w:val="000000"/>
          <w:spacing w:val="1"/>
          <w:szCs w:val="24"/>
          <w:u w:val="single"/>
          <w:shd w:val="clear" w:color="auto" w:fill="FFFFFF"/>
          <w:lang w:val="kk-KZ"/>
        </w:rPr>
        <w:t> </w:t>
      </w:r>
      <w:r w:rsidRPr="00B9061A">
        <w:rPr>
          <w:rFonts w:ascii="Times New Roman" w:hAnsi="Times New Roman" w:cs="Times New Roman"/>
          <w:b/>
          <w:i/>
          <w:spacing w:val="1"/>
          <w:szCs w:val="24"/>
          <w:u w:val="single"/>
          <w:shd w:val="clear" w:color="auto" w:fill="FFFFFF"/>
          <w:lang w:val="kk-KZ"/>
        </w:rPr>
        <w:t xml:space="preserve">қаулысымен, 2017 жылғы 8 қарашадағы №719 қаулысымен бекітілегн </w:t>
      </w:r>
      <w:r w:rsidRPr="00B9061A">
        <w:rPr>
          <w:rStyle w:val="apple-converted-space"/>
          <w:rFonts w:ascii="Courier New" w:hAnsi="Courier New" w:cs="Courier New"/>
          <w:b/>
          <w:i/>
          <w:color w:val="000000"/>
          <w:spacing w:val="1"/>
          <w:sz w:val="13"/>
          <w:szCs w:val="15"/>
          <w:u w:val="single"/>
          <w:shd w:val="clear" w:color="auto" w:fill="FFFFFF"/>
          <w:lang w:val="kk-KZ"/>
        </w:rPr>
        <w:t> </w:t>
      </w:r>
      <w:r w:rsidRPr="00B9061A">
        <w:rPr>
          <w:rFonts w:ascii="Times New Roman" w:hAnsi="Times New Roman" w:cs="Times New Roman"/>
          <w:b/>
          <w:i/>
          <w:color w:val="000000"/>
          <w:spacing w:val="1"/>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3184E" w:rsidRPr="00B9061A" w:rsidRDefault="0073184E" w:rsidP="0073184E">
      <w:pPr>
        <w:pStyle w:val="a3"/>
        <w:spacing w:after="0" w:line="240" w:lineRule="auto"/>
        <w:ind w:left="-426"/>
        <w:jc w:val="both"/>
        <w:rPr>
          <w:rFonts w:ascii="Times New Roman" w:hAnsi="Times New Roman" w:cs="Times New Roman"/>
          <w:b/>
          <w:szCs w:val="24"/>
          <w:lang w:val="kk-KZ"/>
        </w:rPr>
      </w:pPr>
    </w:p>
    <w:p w:rsidR="0073184E" w:rsidRDefault="0073184E" w:rsidP="0073184E">
      <w:pPr>
        <w:pStyle w:val="a3"/>
        <w:spacing w:after="0" w:line="240" w:lineRule="auto"/>
        <w:ind w:left="360"/>
        <w:jc w:val="both"/>
        <w:rPr>
          <w:rFonts w:ascii="Times New Roman" w:hAnsi="Times New Roman" w:cs="Times New Roman"/>
          <w:b/>
          <w:sz w:val="24"/>
          <w:szCs w:val="24"/>
          <w:lang w:val="kk-KZ"/>
        </w:rPr>
      </w:pPr>
    </w:p>
    <w:p w:rsidR="0073184E" w:rsidRPr="00E23FC9" w:rsidRDefault="0073184E" w:rsidP="0073184E">
      <w:pPr>
        <w:pStyle w:val="a3"/>
        <w:spacing w:after="0" w:line="240" w:lineRule="auto"/>
        <w:ind w:left="360"/>
        <w:jc w:val="both"/>
        <w:rPr>
          <w:rFonts w:ascii="Times New Roman" w:hAnsi="Times New Roman" w:cs="Times New Roman"/>
          <w:b/>
          <w:caps/>
          <w:sz w:val="24"/>
          <w:szCs w:val="24"/>
          <w:lang w:val="kk-KZ"/>
        </w:rPr>
      </w:pPr>
    </w:p>
    <w:p w:rsidR="00814239" w:rsidRDefault="00814239"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A3659C">
      <w:pgSz w:w="11906" w:h="16838"/>
      <w:pgMar w:top="426"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FDA" w:rsidRDefault="007C5FDA" w:rsidP="00094E6B">
      <w:pPr>
        <w:spacing w:after="0" w:line="240" w:lineRule="auto"/>
      </w:pPr>
      <w:r>
        <w:separator/>
      </w:r>
    </w:p>
  </w:endnote>
  <w:endnote w:type="continuationSeparator" w:id="0">
    <w:p w:rsidR="007C5FDA" w:rsidRDefault="007C5FDA"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FDA" w:rsidRDefault="007C5FDA" w:rsidP="00094E6B">
      <w:pPr>
        <w:spacing w:after="0" w:line="240" w:lineRule="auto"/>
      </w:pPr>
      <w:r>
        <w:separator/>
      </w:r>
    </w:p>
  </w:footnote>
  <w:footnote w:type="continuationSeparator" w:id="0">
    <w:p w:rsidR="007C5FDA" w:rsidRDefault="007C5FDA"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1"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74F651D"/>
    <w:multiLevelType w:val="hybridMultilevel"/>
    <w:tmpl w:val="DDC6812E"/>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1"/>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0"/>
  </w:num>
  <w:num w:numId="9">
    <w:abstractNumId w:val="8"/>
  </w:num>
  <w:num w:numId="10">
    <w:abstractNumId w:val="9"/>
  </w:num>
  <w:num w:numId="11">
    <w:abstractNumId w:val="12"/>
  </w:num>
  <w:num w:numId="12">
    <w:abstractNumId w:val="3"/>
  </w:num>
  <w:num w:numId="13">
    <w:abstractNumId w:val="5"/>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4A8"/>
    <w:rsid w:val="00013666"/>
    <w:rsid w:val="000138AB"/>
    <w:rsid w:val="00052799"/>
    <w:rsid w:val="00063858"/>
    <w:rsid w:val="000730DC"/>
    <w:rsid w:val="00094E6B"/>
    <w:rsid w:val="000C3079"/>
    <w:rsid w:val="000C5672"/>
    <w:rsid w:val="000E664C"/>
    <w:rsid w:val="000F3466"/>
    <w:rsid w:val="001305D9"/>
    <w:rsid w:val="00160CE3"/>
    <w:rsid w:val="00170A19"/>
    <w:rsid w:val="00173988"/>
    <w:rsid w:val="00183B3A"/>
    <w:rsid w:val="001B3AA7"/>
    <w:rsid w:val="001C16AD"/>
    <w:rsid w:val="001D5D06"/>
    <w:rsid w:val="001E7427"/>
    <w:rsid w:val="00256524"/>
    <w:rsid w:val="002903B3"/>
    <w:rsid w:val="002A4168"/>
    <w:rsid w:val="002A5828"/>
    <w:rsid w:val="002E1D3E"/>
    <w:rsid w:val="002F3FB8"/>
    <w:rsid w:val="003122DB"/>
    <w:rsid w:val="003177D7"/>
    <w:rsid w:val="003546D2"/>
    <w:rsid w:val="00373240"/>
    <w:rsid w:val="00377AB4"/>
    <w:rsid w:val="00390042"/>
    <w:rsid w:val="003B3558"/>
    <w:rsid w:val="003D65E0"/>
    <w:rsid w:val="003E68F9"/>
    <w:rsid w:val="003E6988"/>
    <w:rsid w:val="003F12D9"/>
    <w:rsid w:val="003F6079"/>
    <w:rsid w:val="0041643C"/>
    <w:rsid w:val="004167B5"/>
    <w:rsid w:val="00423C18"/>
    <w:rsid w:val="0042646D"/>
    <w:rsid w:val="00473835"/>
    <w:rsid w:val="00480BF8"/>
    <w:rsid w:val="004B6A0F"/>
    <w:rsid w:val="004D0E00"/>
    <w:rsid w:val="004E5BCD"/>
    <w:rsid w:val="004F1142"/>
    <w:rsid w:val="00511FED"/>
    <w:rsid w:val="00535758"/>
    <w:rsid w:val="00540790"/>
    <w:rsid w:val="005860D2"/>
    <w:rsid w:val="005864AF"/>
    <w:rsid w:val="005D7D94"/>
    <w:rsid w:val="005E3314"/>
    <w:rsid w:val="00641037"/>
    <w:rsid w:val="0066290A"/>
    <w:rsid w:val="0066677A"/>
    <w:rsid w:val="006772FC"/>
    <w:rsid w:val="0067790B"/>
    <w:rsid w:val="00687CF6"/>
    <w:rsid w:val="0069401B"/>
    <w:rsid w:val="006B1E5D"/>
    <w:rsid w:val="006B4AB3"/>
    <w:rsid w:val="006C7F79"/>
    <w:rsid w:val="00702ACD"/>
    <w:rsid w:val="00703730"/>
    <w:rsid w:val="00711B71"/>
    <w:rsid w:val="00713D3D"/>
    <w:rsid w:val="007217B0"/>
    <w:rsid w:val="0073184E"/>
    <w:rsid w:val="00744A83"/>
    <w:rsid w:val="00744E6A"/>
    <w:rsid w:val="00785298"/>
    <w:rsid w:val="007C158B"/>
    <w:rsid w:val="007C160F"/>
    <w:rsid w:val="007C5FDA"/>
    <w:rsid w:val="007D74A8"/>
    <w:rsid w:val="007E5B4D"/>
    <w:rsid w:val="007F0C36"/>
    <w:rsid w:val="007F5084"/>
    <w:rsid w:val="00800285"/>
    <w:rsid w:val="00813903"/>
    <w:rsid w:val="00814239"/>
    <w:rsid w:val="0082256E"/>
    <w:rsid w:val="0083109C"/>
    <w:rsid w:val="00861FD1"/>
    <w:rsid w:val="008760CB"/>
    <w:rsid w:val="00897021"/>
    <w:rsid w:val="008E3FBE"/>
    <w:rsid w:val="00904B4F"/>
    <w:rsid w:val="00912127"/>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75183"/>
    <w:rsid w:val="00A77147"/>
    <w:rsid w:val="00AA4991"/>
    <w:rsid w:val="00AC7AE1"/>
    <w:rsid w:val="00B12EDF"/>
    <w:rsid w:val="00B377D6"/>
    <w:rsid w:val="00B764D9"/>
    <w:rsid w:val="00B855BF"/>
    <w:rsid w:val="00B9061A"/>
    <w:rsid w:val="00BE245A"/>
    <w:rsid w:val="00C150AD"/>
    <w:rsid w:val="00C51135"/>
    <w:rsid w:val="00C62CE9"/>
    <w:rsid w:val="00C65FB6"/>
    <w:rsid w:val="00C66771"/>
    <w:rsid w:val="00C7413D"/>
    <w:rsid w:val="00CA0230"/>
    <w:rsid w:val="00CA3DBF"/>
    <w:rsid w:val="00CA711C"/>
    <w:rsid w:val="00CC215C"/>
    <w:rsid w:val="00CD39CE"/>
    <w:rsid w:val="00CD747C"/>
    <w:rsid w:val="00D1522F"/>
    <w:rsid w:val="00D27439"/>
    <w:rsid w:val="00D417CB"/>
    <w:rsid w:val="00D45DA7"/>
    <w:rsid w:val="00D5341F"/>
    <w:rsid w:val="00D72926"/>
    <w:rsid w:val="00DB028F"/>
    <w:rsid w:val="00DD4443"/>
    <w:rsid w:val="00DE7A1E"/>
    <w:rsid w:val="00E164A8"/>
    <w:rsid w:val="00E214EE"/>
    <w:rsid w:val="00E23FC9"/>
    <w:rsid w:val="00E477E7"/>
    <w:rsid w:val="00E55258"/>
    <w:rsid w:val="00E746BC"/>
    <w:rsid w:val="00E77E43"/>
    <w:rsid w:val="00EB054B"/>
    <w:rsid w:val="00ED3A40"/>
    <w:rsid w:val="00EE0FBC"/>
    <w:rsid w:val="00EE583F"/>
    <w:rsid w:val="00F033C3"/>
    <w:rsid w:val="00F03DD1"/>
    <w:rsid w:val="00F04865"/>
    <w:rsid w:val="00F26633"/>
    <w:rsid w:val="00F366E5"/>
    <w:rsid w:val="00F52552"/>
    <w:rsid w:val="00F7752A"/>
    <w:rsid w:val="00F8594A"/>
    <w:rsid w:val="00FB673D"/>
    <w:rsid w:val="00FD22AF"/>
    <w:rsid w:val="00FD47F1"/>
    <w:rsid w:val="00FE3C99"/>
    <w:rsid w:val="00FE766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81CF"/>
  <w15:docId w15:val="{3DE8672A-854E-4DE7-9D21-CBACBEF9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198203845">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28439416">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288976183">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784769057">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8D830-8F96-405F-962D-2BA06FA1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2019-02-26T09:08:00Z</cp:lastPrinted>
  <dcterms:created xsi:type="dcterms:W3CDTF">2018-01-22T10:02:00Z</dcterms:created>
  <dcterms:modified xsi:type="dcterms:W3CDTF">2019-05-29T04:42:00Z</dcterms:modified>
</cp:coreProperties>
</file>